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BF26" w14:textId="77777777" w:rsidR="00590268" w:rsidRPr="009A78F8" w:rsidRDefault="00590268" w:rsidP="001C4EC8">
      <w:pPr>
        <w:pBdr>
          <w:top w:val="single" w:sz="4" w:space="1" w:color="auto"/>
          <w:left w:val="single" w:sz="4" w:space="4" w:color="auto"/>
          <w:bottom w:val="single" w:sz="4" w:space="1" w:color="auto"/>
          <w:right w:val="single" w:sz="4" w:space="1" w:color="auto"/>
        </w:pBdr>
        <w:ind w:left="567" w:right="-283"/>
        <w:jc w:val="center"/>
        <w:rPr>
          <w:rFonts w:ascii="Times New Roman" w:hAnsi="Times New Roman"/>
          <w:b/>
          <w:sz w:val="28"/>
          <w:szCs w:val="28"/>
        </w:rPr>
      </w:pPr>
      <w:r w:rsidRPr="009A78F8">
        <w:rPr>
          <w:rFonts w:ascii="Times New Roman" w:hAnsi="Times New Roman"/>
          <w:b/>
          <w:sz w:val="28"/>
          <w:szCs w:val="28"/>
        </w:rPr>
        <w:t>REPUBLIQUE FRANCAISE</w:t>
      </w:r>
    </w:p>
    <w:p w14:paraId="248ABB8B" w14:textId="77777777" w:rsidR="004E3BE8" w:rsidRPr="009A78F8" w:rsidRDefault="004E3BE8" w:rsidP="001C4EC8">
      <w:pPr>
        <w:pBdr>
          <w:top w:val="single" w:sz="4" w:space="1" w:color="auto"/>
          <w:left w:val="single" w:sz="4" w:space="4" w:color="auto"/>
          <w:bottom w:val="single" w:sz="4" w:space="1" w:color="auto"/>
          <w:right w:val="single" w:sz="4" w:space="1" w:color="auto"/>
        </w:pBdr>
        <w:ind w:left="567" w:right="-283"/>
        <w:jc w:val="center"/>
        <w:rPr>
          <w:rFonts w:ascii="Times New Roman" w:hAnsi="Times New Roman"/>
          <w:b/>
          <w:sz w:val="28"/>
          <w:szCs w:val="28"/>
        </w:rPr>
      </w:pPr>
      <w:r w:rsidRPr="009A78F8">
        <w:rPr>
          <w:rFonts w:ascii="Times New Roman" w:hAnsi="Times New Roman"/>
          <w:b/>
          <w:sz w:val="28"/>
          <w:szCs w:val="28"/>
        </w:rPr>
        <w:t>Département d’Indre et Loire</w:t>
      </w:r>
      <w:r w:rsidR="000802FF" w:rsidRPr="009A78F8">
        <w:rPr>
          <w:rFonts w:ascii="Times New Roman" w:hAnsi="Times New Roman"/>
          <w:b/>
          <w:sz w:val="28"/>
          <w:szCs w:val="28"/>
        </w:rPr>
        <w:t xml:space="preserve"> - </w:t>
      </w:r>
      <w:r w:rsidRPr="009A78F8">
        <w:rPr>
          <w:rFonts w:ascii="Times New Roman" w:hAnsi="Times New Roman"/>
          <w:b/>
          <w:sz w:val="28"/>
          <w:szCs w:val="28"/>
        </w:rPr>
        <w:t xml:space="preserve">Canton de </w:t>
      </w:r>
      <w:r w:rsidR="006B259A" w:rsidRPr="009A78F8">
        <w:rPr>
          <w:rFonts w:ascii="Times New Roman" w:hAnsi="Times New Roman"/>
          <w:b/>
          <w:sz w:val="28"/>
          <w:szCs w:val="28"/>
        </w:rPr>
        <w:t>Langeais</w:t>
      </w:r>
    </w:p>
    <w:p w14:paraId="794999D0" w14:textId="77777777" w:rsidR="00590268" w:rsidRPr="009A78F8" w:rsidRDefault="00590268" w:rsidP="001C4EC8">
      <w:pPr>
        <w:pBdr>
          <w:top w:val="single" w:sz="4" w:space="1" w:color="auto"/>
          <w:left w:val="single" w:sz="4" w:space="4" w:color="auto"/>
          <w:bottom w:val="single" w:sz="4" w:space="1" w:color="auto"/>
          <w:right w:val="single" w:sz="4" w:space="1" w:color="auto"/>
        </w:pBdr>
        <w:ind w:left="567" w:right="-283"/>
        <w:jc w:val="center"/>
        <w:rPr>
          <w:rFonts w:ascii="Times New Roman" w:hAnsi="Times New Roman"/>
          <w:sz w:val="28"/>
          <w:szCs w:val="28"/>
        </w:rPr>
      </w:pPr>
      <w:r w:rsidRPr="009A78F8">
        <w:rPr>
          <w:rFonts w:ascii="Times New Roman" w:hAnsi="Times New Roman"/>
          <w:b/>
          <w:sz w:val="28"/>
          <w:szCs w:val="28"/>
        </w:rPr>
        <w:t>COMMUNE D’AMBILLOU</w:t>
      </w:r>
    </w:p>
    <w:p w14:paraId="179EAF7F" w14:textId="77777777" w:rsidR="00590268" w:rsidRPr="009A78F8" w:rsidRDefault="00590268" w:rsidP="00A56613">
      <w:pPr>
        <w:ind w:left="567" w:right="-283"/>
        <w:jc w:val="center"/>
        <w:rPr>
          <w:rFonts w:ascii="Times New Roman" w:hAnsi="Times New Roman"/>
          <w:sz w:val="28"/>
          <w:szCs w:val="28"/>
        </w:rPr>
      </w:pPr>
    </w:p>
    <w:p w14:paraId="072F8A24" w14:textId="31EFEAB8" w:rsidR="002219D1" w:rsidRPr="009A78F8" w:rsidRDefault="002219D1" w:rsidP="002219D1">
      <w:pPr>
        <w:pBdr>
          <w:top w:val="single" w:sz="4" w:space="1" w:color="auto"/>
          <w:left w:val="single" w:sz="4" w:space="4" w:color="auto"/>
          <w:bottom w:val="single" w:sz="4" w:space="2" w:color="auto"/>
          <w:right w:val="single" w:sz="4" w:space="1" w:color="auto"/>
        </w:pBdr>
        <w:ind w:left="567" w:right="-283"/>
        <w:jc w:val="center"/>
        <w:rPr>
          <w:rFonts w:ascii="Times New Roman" w:hAnsi="Times New Roman"/>
          <w:b/>
          <w:sz w:val="28"/>
          <w:szCs w:val="28"/>
        </w:rPr>
      </w:pPr>
      <w:bookmarkStart w:id="0" w:name="Bookmark"/>
      <w:bookmarkStart w:id="1" w:name="_Hlk128391716"/>
      <w:r w:rsidRPr="009A78F8">
        <w:rPr>
          <w:rFonts w:ascii="Times New Roman" w:hAnsi="Times New Roman"/>
          <w:b/>
          <w:sz w:val="28"/>
          <w:szCs w:val="28"/>
        </w:rPr>
        <w:t>DELIBERATION DE LA COMMUNE D’AMBILLOU</w:t>
      </w:r>
    </w:p>
    <w:p w14:paraId="45D349D7" w14:textId="77777777" w:rsidR="002219D1" w:rsidRDefault="002219D1" w:rsidP="002219D1">
      <w:pPr>
        <w:pStyle w:val="Standard"/>
        <w:ind w:left="426" w:right="-425"/>
        <w:jc w:val="both"/>
        <w:rPr>
          <w:rFonts w:ascii="Times New Roman" w:hAnsi="Times New Roman" w:cs="Times New Roman"/>
          <w:sz w:val="20"/>
          <w:szCs w:val="20"/>
        </w:rPr>
      </w:pPr>
    </w:p>
    <w:p w14:paraId="76D288C6" w14:textId="77777777" w:rsidR="008023F8" w:rsidRPr="0096791E" w:rsidRDefault="008023F8" w:rsidP="008023F8">
      <w:pPr>
        <w:pStyle w:val="Standard"/>
        <w:ind w:left="426" w:right="-283"/>
        <w:jc w:val="both"/>
        <w:rPr>
          <w:rFonts w:ascii="Times New Roman" w:hAnsi="Times New Roman" w:cs="Times New Roman"/>
          <w:sz w:val="20"/>
          <w:szCs w:val="20"/>
        </w:rPr>
      </w:pPr>
      <w:r w:rsidRPr="0096791E">
        <w:rPr>
          <w:rFonts w:ascii="Times New Roman" w:hAnsi="Times New Roman" w:cs="Times New Roman"/>
          <w:sz w:val="20"/>
          <w:szCs w:val="20"/>
        </w:rPr>
        <w:t xml:space="preserve">L’an deux mil vingt-cinq, le </w:t>
      </w:r>
      <w:r>
        <w:rPr>
          <w:rFonts w:ascii="Times New Roman" w:hAnsi="Times New Roman" w:cs="Times New Roman"/>
          <w:sz w:val="20"/>
          <w:szCs w:val="20"/>
        </w:rPr>
        <w:t>12 septembre</w:t>
      </w:r>
      <w:r w:rsidRPr="0096791E">
        <w:rPr>
          <w:rFonts w:ascii="Times New Roman" w:hAnsi="Times New Roman" w:cs="Times New Roman"/>
          <w:sz w:val="20"/>
          <w:szCs w:val="20"/>
        </w:rPr>
        <w:t>, à 19h, le Conseil Municipal, légalement convoqué en séance ordinaire, s’est réuni dans la salle du Conseil Municipal, sous la présidence de Bruno CHEUVREUX, Maire.</w:t>
      </w:r>
    </w:p>
    <w:p w14:paraId="05D60E24" w14:textId="77777777" w:rsidR="008023F8" w:rsidRPr="0096791E" w:rsidRDefault="008023F8" w:rsidP="008023F8">
      <w:pPr>
        <w:pStyle w:val="Standard"/>
        <w:ind w:left="426" w:right="-283"/>
        <w:rPr>
          <w:rFonts w:ascii="Times New Roman" w:hAnsi="Times New Roman" w:cs="Times New Roman"/>
          <w:sz w:val="20"/>
          <w:szCs w:val="20"/>
        </w:rPr>
      </w:pPr>
      <w:r w:rsidRPr="0096791E">
        <w:rPr>
          <w:rFonts w:ascii="Times New Roman" w:hAnsi="Times New Roman" w:cs="Times New Roman"/>
          <w:sz w:val="20"/>
          <w:szCs w:val="20"/>
        </w:rPr>
        <w:t xml:space="preserve">Date de la convocation du Conseil Municipal : le </w:t>
      </w:r>
      <w:r>
        <w:rPr>
          <w:rFonts w:ascii="Times New Roman" w:hAnsi="Times New Roman" w:cs="Times New Roman"/>
          <w:sz w:val="20"/>
          <w:szCs w:val="20"/>
        </w:rPr>
        <w:t>5 septembre</w:t>
      </w:r>
      <w:r w:rsidRPr="0096791E">
        <w:rPr>
          <w:rFonts w:ascii="Times New Roman" w:hAnsi="Times New Roman" w:cs="Times New Roman"/>
          <w:sz w:val="20"/>
          <w:szCs w:val="20"/>
        </w:rPr>
        <w:t xml:space="preserve"> 2025.</w:t>
      </w:r>
    </w:p>
    <w:p w14:paraId="7FE93871" w14:textId="77777777" w:rsidR="008023F8" w:rsidRPr="0096791E" w:rsidRDefault="008023F8" w:rsidP="008023F8">
      <w:pPr>
        <w:pStyle w:val="Standard"/>
        <w:ind w:left="426" w:right="-283"/>
        <w:rPr>
          <w:rFonts w:ascii="Times New Roman" w:hAnsi="Times New Roman" w:cs="Times New Roman"/>
          <w:i/>
          <w:iCs/>
          <w:sz w:val="20"/>
          <w:szCs w:val="20"/>
        </w:rPr>
      </w:pPr>
      <w:r w:rsidRPr="0096791E">
        <w:rPr>
          <w:rFonts w:ascii="Times New Roman" w:hAnsi="Times New Roman" w:cs="Times New Roman"/>
          <w:i/>
          <w:iCs/>
          <w:sz w:val="20"/>
          <w:szCs w:val="20"/>
        </w:rPr>
        <w:t>Effectif légal du conseil municipal : 19</w:t>
      </w:r>
    </w:p>
    <w:p w14:paraId="31273E30" w14:textId="77777777" w:rsidR="008023F8" w:rsidRDefault="008023F8" w:rsidP="008023F8">
      <w:pPr>
        <w:pStyle w:val="Standard"/>
        <w:ind w:left="426" w:right="-283"/>
        <w:rPr>
          <w:rFonts w:ascii="Times New Roman" w:hAnsi="Times New Roman" w:cs="Times New Roman"/>
          <w:i/>
          <w:iCs/>
          <w:sz w:val="20"/>
          <w:szCs w:val="20"/>
        </w:rPr>
      </w:pPr>
      <w:r w:rsidRPr="0096791E">
        <w:rPr>
          <w:rFonts w:ascii="Times New Roman" w:hAnsi="Times New Roman" w:cs="Times New Roman"/>
          <w:i/>
          <w:iCs/>
          <w:sz w:val="20"/>
          <w:szCs w:val="20"/>
        </w:rPr>
        <w:t>Nombre de conseillers en exercice : 19</w:t>
      </w:r>
    </w:p>
    <w:p w14:paraId="49898A15" w14:textId="77777777" w:rsidR="008023F8" w:rsidRPr="0096791E" w:rsidRDefault="008023F8" w:rsidP="008023F8">
      <w:pPr>
        <w:pStyle w:val="Standard"/>
        <w:ind w:left="426" w:right="-283"/>
        <w:rPr>
          <w:rFonts w:ascii="Times New Roman" w:hAnsi="Times New Roman" w:cs="Times New Roman"/>
          <w:i/>
          <w:iCs/>
          <w:sz w:val="20"/>
          <w:szCs w:val="20"/>
        </w:rPr>
      </w:pPr>
    </w:p>
    <w:tbl>
      <w:tblPr>
        <w:tblW w:w="9248" w:type="dxa"/>
        <w:tblInd w:w="421" w:type="dxa"/>
        <w:tblLayout w:type="fixed"/>
        <w:tblCellMar>
          <w:left w:w="10" w:type="dxa"/>
          <w:right w:w="10" w:type="dxa"/>
        </w:tblCellMar>
        <w:tblLook w:val="04A0" w:firstRow="1" w:lastRow="0" w:firstColumn="1" w:lastColumn="0" w:noHBand="0" w:noVBand="1"/>
      </w:tblPr>
      <w:tblGrid>
        <w:gridCol w:w="1842"/>
        <w:gridCol w:w="3544"/>
        <w:gridCol w:w="3862"/>
      </w:tblGrid>
      <w:tr w:rsidR="008023F8" w:rsidRPr="005F5A9D" w14:paraId="7B26B73C" w14:textId="77777777" w:rsidTr="009E0051">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832EE1" w14:textId="77777777" w:rsidR="008023F8" w:rsidRPr="005F5A9D" w:rsidRDefault="008023F8" w:rsidP="009E0051">
            <w:pPr>
              <w:pStyle w:val="Standard"/>
              <w:jc w:val="center"/>
              <w:rPr>
                <w:rFonts w:ascii="Times New Roman" w:hAnsi="Times New Roman" w:cs="Times New Roman"/>
                <w:sz w:val="20"/>
                <w:szCs w:val="20"/>
              </w:rPr>
            </w:pPr>
            <w:proofErr w:type="spellStart"/>
            <w:r w:rsidRPr="005F5A9D">
              <w:rPr>
                <w:rFonts w:ascii="Times New Roman" w:hAnsi="Times New Roman" w:cs="Times New Roman"/>
                <w:sz w:val="20"/>
                <w:szCs w:val="20"/>
              </w:rPr>
              <w:t>Etaient</w:t>
            </w:r>
            <w:proofErr w:type="spellEnd"/>
            <w:r w:rsidRPr="005F5A9D">
              <w:rPr>
                <w:rFonts w:ascii="Times New Roman" w:hAnsi="Times New Roman" w:cs="Times New Roman"/>
                <w:sz w:val="20"/>
                <w:szCs w:val="20"/>
              </w:rPr>
              <w:t xml:space="preserve"> présents</w:t>
            </w:r>
          </w:p>
          <w:p w14:paraId="0FAA531F" w14:textId="77777777" w:rsidR="008023F8" w:rsidRPr="005F5A9D" w:rsidRDefault="008023F8" w:rsidP="009E0051">
            <w:pPr>
              <w:pStyle w:val="Standard"/>
              <w:jc w:val="center"/>
              <w:rPr>
                <w:rFonts w:ascii="Times New Roman" w:hAnsi="Times New Roman" w:cs="Times New Roman"/>
                <w:sz w:val="20"/>
                <w:szCs w:val="20"/>
              </w:rPr>
            </w:pPr>
            <w:r w:rsidRPr="005F5A9D">
              <w:rPr>
                <w:rFonts w:ascii="Times New Roman" w:hAnsi="Times New Roman" w:cs="Times New Roman"/>
                <w:sz w:val="20"/>
                <w:szCs w:val="20"/>
              </w:rPr>
              <w:t>1</w:t>
            </w:r>
            <w:r>
              <w:rPr>
                <w:rFonts w:ascii="Times New Roman" w:hAnsi="Times New Roman" w:cs="Times New Roman"/>
                <w:sz w:val="20"/>
                <w:szCs w:val="20"/>
              </w:rPr>
              <w:t>2</w:t>
            </w:r>
          </w:p>
        </w:tc>
        <w:tc>
          <w:tcPr>
            <w:tcW w:w="740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37686" w14:textId="77777777" w:rsidR="008023F8" w:rsidRPr="005F5A9D" w:rsidRDefault="008023F8" w:rsidP="009E0051">
            <w:pPr>
              <w:pStyle w:val="Standard"/>
              <w:jc w:val="both"/>
              <w:rPr>
                <w:rFonts w:ascii="Times New Roman" w:hAnsi="Times New Roman" w:cs="Times New Roman"/>
                <w:sz w:val="20"/>
                <w:szCs w:val="20"/>
              </w:rPr>
            </w:pPr>
            <w:r w:rsidRPr="005F5A9D">
              <w:rPr>
                <w:rFonts w:ascii="Times New Roman" w:hAnsi="Times New Roman" w:cs="Times New Roman"/>
                <w:sz w:val="20"/>
                <w:szCs w:val="20"/>
              </w:rPr>
              <w:t>CHEUVREUX Bruno, BETTE Thierry, MARECHAL Marielle</w:t>
            </w:r>
            <w:r>
              <w:rPr>
                <w:rFonts w:ascii="Times New Roman" w:hAnsi="Times New Roman" w:cs="Times New Roman"/>
                <w:sz w:val="20"/>
                <w:szCs w:val="20"/>
              </w:rPr>
              <w:t>,</w:t>
            </w:r>
            <w:r w:rsidRPr="005F5A9D">
              <w:rPr>
                <w:rFonts w:ascii="Times New Roman" w:hAnsi="Times New Roman" w:cs="Times New Roman"/>
                <w:sz w:val="20"/>
                <w:szCs w:val="20"/>
              </w:rPr>
              <w:t xml:space="preserve"> BARRIER Charles, BOCAGE Jean-Yves, RICHARD Pascal</w:t>
            </w:r>
            <w:r>
              <w:rPr>
                <w:rFonts w:ascii="Times New Roman" w:hAnsi="Times New Roman" w:cs="Times New Roman"/>
                <w:sz w:val="20"/>
                <w:szCs w:val="20"/>
              </w:rPr>
              <w:t>,</w:t>
            </w:r>
            <w:r w:rsidRPr="005F5A9D">
              <w:rPr>
                <w:rFonts w:ascii="Times New Roman" w:hAnsi="Times New Roman" w:cs="Times New Roman"/>
                <w:sz w:val="20"/>
                <w:szCs w:val="20"/>
              </w:rPr>
              <w:t xml:space="preserve"> TOUCHARD Valérie, BRAUD Santiana, CHENEAU Céline, TEIXEIRA Garry, DELAUNAY Jennifer,</w:t>
            </w:r>
            <w:r>
              <w:rPr>
                <w:rFonts w:ascii="Times New Roman" w:hAnsi="Times New Roman" w:cs="Times New Roman"/>
                <w:sz w:val="20"/>
                <w:szCs w:val="20"/>
              </w:rPr>
              <w:t xml:space="preserve"> </w:t>
            </w:r>
            <w:r w:rsidRPr="005F5A9D">
              <w:rPr>
                <w:rFonts w:ascii="Times New Roman" w:hAnsi="Times New Roman" w:cs="Times New Roman"/>
                <w:sz w:val="20"/>
                <w:szCs w:val="20"/>
              </w:rPr>
              <w:t>DELETANG Claude</w:t>
            </w:r>
          </w:p>
        </w:tc>
      </w:tr>
      <w:tr w:rsidR="008023F8" w:rsidRPr="005F5A9D" w14:paraId="474F7A77" w14:textId="77777777" w:rsidTr="009E0051">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5080B8" w14:textId="77777777" w:rsidR="008023F8" w:rsidRPr="005F5A9D" w:rsidRDefault="008023F8" w:rsidP="009E0051">
            <w:pPr>
              <w:pStyle w:val="Standard"/>
              <w:jc w:val="center"/>
              <w:rPr>
                <w:rFonts w:ascii="Times New Roman" w:hAnsi="Times New Roman" w:cs="Times New Roman"/>
                <w:sz w:val="20"/>
                <w:szCs w:val="20"/>
              </w:rPr>
            </w:pPr>
            <w:proofErr w:type="spellStart"/>
            <w:r w:rsidRPr="005F5A9D">
              <w:rPr>
                <w:rFonts w:ascii="Times New Roman" w:hAnsi="Times New Roman" w:cs="Times New Roman"/>
                <w:sz w:val="20"/>
                <w:szCs w:val="20"/>
              </w:rPr>
              <w:t>Etaient</w:t>
            </w:r>
            <w:proofErr w:type="spellEnd"/>
            <w:r w:rsidRPr="005F5A9D">
              <w:rPr>
                <w:rFonts w:ascii="Times New Roman" w:hAnsi="Times New Roman" w:cs="Times New Roman"/>
                <w:sz w:val="20"/>
                <w:szCs w:val="20"/>
              </w:rPr>
              <w:t xml:space="preserve"> Absents</w:t>
            </w:r>
          </w:p>
          <w:p w14:paraId="0666D981" w14:textId="77777777" w:rsidR="008023F8" w:rsidRPr="005F5A9D" w:rsidRDefault="008023F8" w:rsidP="009E0051">
            <w:pPr>
              <w:pStyle w:val="Standard"/>
              <w:jc w:val="center"/>
              <w:rPr>
                <w:rFonts w:ascii="Times New Roman" w:hAnsi="Times New Roman" w:cs="Times New Roman"/>
                <w:sz w:val="20"/>
                <w:szCs w:val="20"/>
              </w:rPr>
            </w:pPr>
            <w:r>
              <w:rPr>
                <w:rFonts w:ascii="Times New Roman" w:hAnsi="Times New Roman" w:cs="Times New Roman"/>
                <w:sz w:val="20"/>
                <w:szCs w:val="20"/>
              </w:rPr>
              <w:t>7</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2E85B" w14:textId="77777777" w:rsidR="008023F8"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 xml:space="preserve">CARRE Lucette, </w:t>
            </w:r>
            <w:r>
              <w:rPr>
                <w:rFonts w:ascii="Times New Roman" w:hAnsi="Times New Roman" w:cs="Times New Roman"/>
                <w:i/>
                <w:iCs/>
                <w:sz w:val="20"/>
                <w:szCs w:val="20"/>
              </w:rPr>
              <w:t>Excusée</w:t>
            </w:r>
          </w:p>
          <w:p w14:paraId="1488B145" w14:textId="77777777" w:rsidR="008023F8" w:rsidRPr="005F5A9D"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 xml:space="preserve">MICHAUD Jean-Claude, </w:t>
            </w:r>
            <w:r w:rsidRPr="005F5A9D">
              <w:rPr>
                <w:rFonts w:ascii="Times New Roman" w:hAnsi="Times New Roman" w:cs="Times New Roman"/>
                <w:i/>
                <w:iCs/>
                <w:sz w:val="20"/>
                <w:szCs w:val="20"/>
              </w:rPr>
              <w:t>Absent</w:t>
            </w:r>
          </w:p>
          <w:p w14:paraId="5B055F1C" w14:textId="77777777" w:rsidR="008023F8"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 xml:space="preserve">ROZO Emmanuelle, </w:t>
            </w:r>
            <w:r w:rsidRPr="000A0ACF">
              <w:rPr>
                <w:rFonts w:ascii="Times New Roman" w:hAnsi="Times New Roman" w:cs="Times New Roman"/>
                <w:i/>
                <w:iCs/>
                <w:sz w:val="20"/>
                <w:szCs w:val="20"/>
              </w:rPr>
              <w:t>Absente</w:t>
            </w:r>
          </w:p>
          <w:p w14:paraId="781E941A" w14:textId="77777777" w:rsidR="008023F8"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BROSSARD Angéline,</w:t>
            </w:r>
            <w:r>
              <w:rPr>
                <w:rFonts w:ascii="Times New Roman" w:hAnsi="Times New Roman" w:cs="Times New Roman"/>
                <w:sz w:val="20"/>
                <w:szCs w:val="20"/>
              </w:rPr>
              <w:t xml:space="preserve"> </w:t>
            </w:r>
            <w:r w:rsidRPr="000A0ACF">
              <w:rPr>
                <w:rFonts w:ascii="Times New Roman" w:hAnsi="Times New Roman" w:cs="Times New Roman"/>
                <w:i/>
                <w:iCs/>
                <w:sz w:val="20"/>
                <w:szCs w:val="20"/>
              </w:rPr>
              <w:t>Excusée</w:t>
            </w:r>
            <w:r w:rsidRPr="005F5A9D">
              <w:rPr>
                <w:rFonts w:ascii="Times New Roman" w:hAnsi="Times New Roman" w:cs="Times New Roman"/>
                <w:sz w:val="20"/>
                <w:szCs w:val="20"/>
              </w:rPr>
              <w:t xml:space="preserve"> </w:t>
            </w:r>
          </w:p>
          <w:p w14:paraId="4824AEF8" w14:textId="77777777" w:rsidR="008023F8"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 xml:space="preserve">BIZARD Bernadette, </w:t>
            </w:r>
            <w:r w:rsidRPr="00645EAB">
              <w:rPr>
                <w:rFonts w:ascii="Times New Roman" w:hAnsi="Times New Roman" w:cs="Times New Roman"/>
                <w:i/>
                <w:iCs/>
                <w:sz w:val="20"/>
                <w:szCs w:val="20"/>
              </w:rPr>
              <w:t>Excusée</w:t>
            </w:r>
          </w:p>
          <w:p w14:paraId="42592DF2" w14:textId="77777777" w:rsidR="008023F8"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 xml:space="preserve">SUZANNE Julie, </w:t>
            </w:r>
            <w:r w:rsidRPr="005F5A9D">
              <w:rPr>
                <w:rFonts w:ascii="Times New Roman" w:hAnsi="Times New Roman" w:cs="Times New Roman"/>
                <w:i/>
                <w:iCs/>
                <w:sz w:val="20"/>
                <w:szCs w:val="20"/>
              </w:rPr>
              <w:t>Excusée</w:t>
            </w:r>
            <w:r w:rsidRPr="005F5A9D">
              <w:rPr>
                <w:rFonts w:ascii="Times New Roman" w:hAnsi="Times New Roman" w:cs="Times New Roman"/>
                <w:sz w:val="20"/>
                <w:szCs w:val="20"/>
              </w:rPr>
              <w:t xml:space="preserve">, </w:t>
            </w:r>
          </w:p>
          <w:p w14:paraId="72446C2F" w14:textId="77777777" w:rsidR="008023F8" w:rsidRPr="005F5A9D" w:rsidRDefault="008023F8" w:rsidP="009E0051">
            <w:pPr>
              <w:pStyle w:val="Standard"/>
              <w:rPr>
                <w:rFonts w:ascii="Times New Roman" w:hAnsi="Times New Roman" w:cs="Times New Roman"/>
                <w:sz w:val="20"/>
                <w:szCs w:val="20"/>
              </w:rPr>
            </w:pPr>
            <w:r w:rsidRPr="005F5A9D">
              <w:rPr>
                <w:rFonts w:ascii="Times New Roman" w:hAnsi="Times New Roman" w:cs="Times New Roman"/>
                <w:sz w:val="20"/>
                <w:szCs w:val="20"/>
              </w:rPr>
              <w:t xml:space="preserve">HEMOND Sylvie </w:t>
            </w:r>
            <w:r w:rsidRPr="00A10DCC">
              <w:rPr>
                <w:rFonts w:ascii="Times New Roman" w:hAnsi="Times New Roman" w:cs="Times New Roman"/>
                <w:i/>
                <w:iCs/>
                <w:sz w:val="20"/>
                <w:szCs w:val="20"/>
              </w:rPr>
              <w:t>Excusée</w:t>
            </w:r>
          </w:p>
        </w:tc>
        <w:tc>
          <w:tcPr>
            <w:tcW w:w="3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74E05" w14:textId="77777777" w:rsidR="008023F8" w:rsidRPr="005F5A9D" w:rsidRDefault="008023F8" w:rsidP="009E0051">
            <w:pPr>
              <w:pStyle w:val="Standard"/>
              <w:ind w:left="67"/>
              <w:rPr>
                <w:rFonts w:ascii="Times New Roman" w:hAnsi="Times New Roman" w:cs="Times New Roman"/>
                <w:i/>
                <w:iCs/>
                <w:sz w:val="20"/>
                <w:szCs w:val="20"/>
              </w:rPr>
            </w:pPr>
            <w:r w:rsidRPr="005F5A9D">
              <w:rPr>
                <w:rFonts w:ascii="Times New Roman" w:hAnsi="Times New Roman" w:cs="Times New Roman"/>
                <w:i/>
                <w:iCs/>
                <w:sz w:val="20"/>
                <w:szCs w:val="20"/>
              </w:rPr>
              <w:t xml:space="preserve">Pouvoir à </w:t>
            </w:r>
            <w:r>
              <w:rPr>
                <w:rFonts w:ascii="Times New Roman" w:hAnsi="Times New Roman" w:cs="Times New Roman"/>
                <w:i/>
                <w:iCs/>
                <w:sz w:val="20"/>
                <w:szCs w:val="20"/>
              </w:rPr>
              <w:t>Bruno Cheuvreux</w:t>
            </w:r>
          </w:p>
          <w:p w14:paraId="3B78F4E7" w14:textId="77777777" w:rsidR="008023F8" w:rsidRPr="005F5A9D" w:rsidRDefault="008023F8" w:rsidP="009E0051">
            <w:pPr>
              <w:pStyle w:val="Standard"/>
              <w:ind w:left="67"/>
              <w:rPr>
                <w:rFonts w:ascii="Times New Roman" w:hAnsi="Times New Roman" w:cs="Times New Roman"/>
                <w:i/>
                <w:iCs/>
                <w:sz w:val="20"/>
                <w:szCs w:val="20"/>
              </w:rPr>
            </w:pPr>
            <w:r>
              <w:rPr>
                <w:rFonts w:ascii="Times New Roman" w:hAnsi="Times New Roman" w:cs="Times New Roman"/>
                <w:i/>
                <w:iCs/>
                <w:sz w:val="20"/>
                <w:szCs w:val="20"/>
              </w:rPr>
              <w:t>--</w:t>
            </w:r>
          </w:p>
          <w:p w14:paraId="2A5808A7" w14:textId="77777777" w:rsidR="008023F8" w:rsidRDefault="008023F8" w:rsidP="009E0051">
            <w:pPr>
              <w:pStyle w:val="Standard"/>
              <w:ind w:left="67"/>
              <w:rPr>
                <w:rFonts w:ascii="Times New Roman" w:hAnsi="Times New Roman" w:cs="Times New Roman"/>
                <w:i/>
                <w:iCs/>
                <w:sz w:val="20"/>
                <w:szCs w:val="20"/>
              </w:rPr>
            </w:pPr>
            <w:r>
              <w:rPr>
                <w:rFonts w:ascii="Times New Roman" w:hAnsi="Times New Roman" w:cs="Times New Roman"/>
                <w:i/>
                <w:iCs/>
                <w:sz w:val="20"/>
                <w:szCs w:val="20"/>
              </w:rPr>
              <w:t>--</w:t>
            </w:r>
          </w:p>
          <w:p w14:paraId="0E50B421" w14:textId="77777777" w:rsidR="008023F8" w:rsidRDefault="008023F8" w:rsidP="009E0051">
            <w:pPr>
              <w:pStyle w:val="Standard"/>
              <w:ind w:left="67"/>
              <w:rPr>
                <w:rFonts w:ascii="Times New Roman" w:hAnsi="Times New Roman" w:cs="Times New Roman"/>
                <w:i/>
                <w:iCs/>
                <w:sz w:val="20"/>
                <w:szCs w:val="20"/>
              </w:rPr>
            </w:pPr>
            <w:r>
              <w:rPr>
                <w:rFonts w:ascii="Times New Roman" w:hAnsi="Times New Roman" w:cs="Times New Roman"/>
                <w:i/>
                <w:iCs/>
                <w:sz w:val="20"/>
                <w:szCs w:val="20"/>
              </w:rPr>
              <w:t>Pouvoir à Marielle Maréchal</w:t>
            </w:r>
          </w:p>
          <w:p w14:paraId="491B1813" w14:textId="77777777" w:rsidR="008023F8" w:rsidRPr="005F5A9D" w:rsidRDefault="008023F8" w:rsidP="009E0051">
            <w:pPr>
              <w:pStyle w:val="Standard"/>
              <w:ind w:left="67"/>
              <w:rPr>
                <w:rFonts w:ascii="Times New Roman" w:hAnsi="Times New Roman" w:cs="Times New Roman"/>
                <w:i/>
                <w:iCs/>
                <w:sz w:val="20"/>
                <w:szCs w:val="20"/>
              </w:rPr>
            </w:pPr>
            <w:r>
              <w:rPr>
                <w:rFonts w:ascii="Times New Roman" w:hAnsi="Times New Roman" w:cs="Times New Roman"/>
                <w:i/>
                <w:iCs/>
                <w:sz w:val="20"/>
                <w:szCs w:val="20"/>
              </w:rPr>
              <w:t>--</w:t>
            </w:r>
          </w:p>
          <w:p w14:paraId="2F7772AF" w14:textId="77777777" w:rsidR="008023F8" w:rsidRDefault="008023F8" w:rsidP="009E0051">
            <w:pPr>
              <w:pStyle w:val="Standard"/>
              <w:ind w:left="67"/>
              <w:rPr>
                <w:rFonts w:ascii="Times New Roman" w:hAnsi="Times New Roman" w:cs="Times New Roman"/>
                <w:i/>
                <w:iCs/>
                <w:sz w:val="20"/>
                <w:szCs w:val="20"/>
              </w:rPr>
            </w:pPr>
            <w:r>
              <w:rPr>
                <w:rFonts w:ascii="Times New Roman" w:hAnsi="Times New Roman" w:cs="Times New Roman"/>
                <w:i/>
                <w:iCs/>
                <w:sz w:val="20"/>
                <w:szCs w:val="20"/>
              </w:rPr>
              <w:t>Pouvoir à Garry Teixeira</w:t>
            </w:r>
          </w:p>
          <w:p w14:paraId="14777EFD" w14:textId="77777777" w:rsidR="008023F8" w:rsidRPr="005F5A9D" w:rsidRDefault="008023F8" w:rsidP="009E0051">
            <w:pPr>
              <w:pStyle w:val="Standard"/>
              <w:ind w:left="67"/>
              <w:rPr>
                <w:rFonts w:ascii="Times New Roman" w:hAnsi="Times New Roman" w:cs="Times New Roman"/>
                <w:i/>
                <w:iCs/>
                <w:sz w:val="20"/>
                <w:szCs w:val="20"/>
              </w:rPr>
            </w:pPr>
            <w:r w:rsidRPr="005F5A9D">
              <w:rPr>
                <w:rFonts w:ascii="Times New Roman" w:hAnsi="Times New Roman" w:cs="Times New Roman"/>
                <w:i/>
                <w:iCs/>
                <w:sz w:val="20"/>
                <w:szCs w:val="20"/>
              </w:rPr>
              <w:t xml:space="preserve">Pouvoir à </w:t>
            </w:r>
            <w:r>
              <w:rPr>
                <w:rFonts w:ascii="Times New Roman" w:hAnsi="Times New Roman" w:cs="Times New Roman"/>
                <w:i/>
                <w:iCs/>
                <w:sz w:val="20"/>
                <w:szCs w:val="20"/>
              </w:rPr>
              <w:t>Céline Cheneau</w:t>
            </w:r>
          </w:p>
        </w:tc>
      </w:tr>
    </w:tbl>
    <w:p w14:paraId="4F19F6CE" w14:textId="77777777" w:rsidR="008023F8" w:rsidRPr="005F5A9D" w:rsidRDefault="008023F8" w:rsidP="008023F8">
      <w:pPr>
        <w:pStyle w:val="Standard"/>
        <w:ind w:left="426" w:right="-283"/>
        <w:rPr>
          <w:rFonts w:ascii="Times New Roman" w:hAnsi="Times New Roman" w:cs="Times New Roman"/>
          <w:sz w:val="20"/>
          <w:szCs w:val="20"/>
        </w:rPr>
      </w:pPr>
      <w:r w:rsidRPr="005F5A9D">
        <w:rPr>
          <w:rFonts w:ascii="Times New Roman" w:hAnsi="Times New Roman" w:cs="Times New Roman"/>
          <w:b/>
          <w:sz w:val="20"/>
          <w:szCs w:val="20"/>
          <w:u w:val="single"/>
        </w:rPr>
        <w:t>Votants</w:t>
      </w:r>
      <w:r w:rsidRPr="005F5A9D">
        <w:rPr>
          <w:rFonts w:ascii="Times New Roman" w:hAnsi="Times New Roman" w:cs="Times New Roman"/>
          <w:b/>
          <w:sz w:val="20"/>
          <w:szCs w:val="20"/>
        </w:rPr>
        <w:t> : 1</w:t>
      </w:r>
      <w:r>
        <w:rPr>
          <w:rFonts w:ascii="Times New Roman" w:hAnsi="Times New Roman" w:cs="Times New Roman"/>
          <w:b/>
          <w:sz w:val="20"/>
          <w:szCs w:val="20"/>
        </w:rPr>
        <w:t>6</w:t>
      </w:r>
    </w:p>
    <w:p w14:paraId="321E12EE" w14:textId="77777777" w:rsidR="008023F8" w:rsidRDefault="008023F8" w:rsidP="008023F8">
      <w:pPr>
        <w:pStyle w:val="Standard"/>
        <w:ind w:left="426" w:right="-283"/>
        <w:rPr>
          <w:rFonts w:ascii="Times New Roman" w:hAnsi="Times New Roman" w:cs="Times New Roman"/>
          <w:i/>
          <w:sz w:val="20"/>
          <w:szCs w:val="20"/>
        </w:rPr>
      </w:pPr>
      <w:r>
        <w:rPr>
          <w:rFonts w:ascii="Times New Roman" w:hAnsi="Times New Roman" w:cs="Times New Roman"/>
          <w:i/>
          <w:sz w:val="20"/>
          <w:szCs w:val="20"/>
        </w:rPr>
        <w:t>L</w:t>
      </w:r>
      <w:r w:rsidRPr="005F5A9D">
        <w:rPr>
          <w:rFonts w:ascii="Times New Roman" w:hAnsi="Times New Roman" w:cs="Times New Roman"/>
          <w:i/>
          <w:sz w:val="20"/>
          <w:szCs w:val="20"/>
        </w:rPr>
        <w:t>a séance a été déclarée ouverte à 19h.</w:t>
      </w:r>
    </w:p>
    <w:p w14:paraId="46C902FC" w14:textId="77777777" w:rsidR="008023F8" w:rsidRDefault="008023F8" w:rsidP="008023F8">
      <w:pPr>
        <w:pStyle w:val="Standard"/>
        <w:ind w:left="426" w:right="-283"/>
        <w:jc w:val="both"/>
        <w:rPr>
          <w:rFonts w:ascii="Times New Roman" w:hAnsi="Times New Roman" w:cs="Times New Roman"/>
          <w:i/>
          <w:spacing w:val="-20"/>
          <w:sz w:val="20"/>
          <w:szCs w:val="20"/>
        </w:rPr>
      </w:pPr>
      <w:r w:rsidRPr="005F5A9D">
        <w:rPr>
          <w:rFonts w:ascii="Times New Roman" w:hAnsi="Times New Roman" w:cs="Times New Roman"/>
          <w:i/>
          <w:sz w:val="20"/>
          <w:szCs w:val="20"/>
        </w:rPr>
        <w:t xml:space="preserve">Le Président ayant ouvert la séance, il a été procédé, en conformité avec l’article </w:t>
      </w:r>
      <w:r w:rsidRPr="005F5A9D">
        <w:rPr>
          <w:rFonts w:ascii="Times New Roman" w:hAnsi="Times New Roman" w:cs="Times New Roman"/>
          <w:i/>
          <w:spacing w:val="-20"/>
          <w:sz w:val="20"/>
          <w:szCs w:val="20"/>
        </w:rPr>
        <w:t xml:space="preserve">L. 2121-15 </w:t>
      </w:r>
      <w:r w:rsidRPr="005F5A9D">
        <w:rPr>
          <w:rFonts w:ascii="Times New Roman" w:hAnsi="Times New Roman" w:cs="Times New Roman"/>
          <w:i/>
          <w:sz w:val="20"/>
          <w:szCs w:val="20"/>
        </w:rPr>
        <w:t>du CGCT, à l’élection d’un secrétaire pris au sein du Conseil</w:t>
      </w:r>
      <w:r w:rsidRPr="005F5A9D">
        <w:rPr>
          <w:rFonts w:ascii="Times New Roman" w:hAnsi="Times New Roman" w:cs="Times New Roman"/>
          <w:i/>
          <w:spacing w:val="-20"/>
          <w:sz w:val="20"/>
          <w:szCs w:val="20"/>
        </w:rPr>
        <w:t>.</w:t>
      </w:r>
    </w:p>
    <w:p w14:paraId="2884652D" w14:textId="77777777" w:rsidR="008023F8" w:rsidRDefault="008023F8" w:rsidP="008023F8">
      <w:pPr>
        <w:pStyle w:val="Standard"/>
        <w:ind w:left="426" w:right="-283"/>
        <w:jc w:val="both"/>
        <w:rPr>
          <w:rFonts w:ascii="Times New Roman" w:hAnsi="Times New Roman" w:cs="Times New Roman"/>
          <w:i/>
          <w:spacing w:val="-20"/>
          <w:sz w:val="20"/>
          <w:szCs w:val="20"/>
        </w:rPr>
      </w:pPr>
    </w:p>
    <w:p w14:paraId="7A2A2AD6" w14:textId="77777777" w:rsidR="008023F8" w:rsidRDefault="008023F8" w:rsidP="008023F8">
      <w:pPr>
        <w:pStyle w:val="Standard"/>
        <w:ind w:left="426" w:right="-425"/>
        <w:jc w:val="center"/>
        <w:rPr>
          <w:rFonts w:ascii="Times New Roman" w:hAnsi="Times New Roman" w:cs="Times New Roman"/>
          <w:bCs/>
          <w:sz w:val="22"/>
          <w:szCs w:val="22"/>
          <w:u w:val="single"/>
        </w:rPr>
      </w:pPr>
      <w:r>
        <w:rPr>
          <w:rFonts w:ascii="Times New Roman" w:hAnsi="Times New Roman" w:cs="Times New Roman"/>
          <w:bCs/>
          <w:sz w:val="22"/>
          <w:szCs w:val="22"/>
          <w:u w:val="single"/>
        </w:rPr>
        <w:t>Pascal Richard</w:t>
      </w:r>
      <w:r w:rsidRPr="00CA11F9">
        <w:rPr>
          <w:rFonts w:ascii="Times New Roman" w:hAnsi="Times New Roman" w:cs="Times New Roman"/>
          <w:bCs/>
          <w:sz w:val="22"/>
          <w:szCs w:val="22"/>
          <w:u w:val="single"/>
        </w:rPr>
        <w:t xml:space="preserve"> a été désigné pour remplir cette fonction</w:t>
      </w:r>
    </w:p>
    <w:p w14:paraId="7A73BAA4" w14:textId="77777777" w:rsidR="00BA6BD4" w:rsidRDefault="00BA6BD4" w:rsidP="0014045B">
      <w:pPr>
        <w:pStyle w:val="Standard"/>
        <w:ind w:left="426" w:right="-425"/>
        <w:jc w:val="center"/>
        <w:rPr>
          <w:rFonts w:ascii="Times New Roman" w:hAnsi="Times New Roman" w:cs="Times New Roman"/>
          <w:bCs/>
          <w:sz w:val="22"/>
          <w:szCs w:val="22"/>
          <w:u w:val="single"/>
        </w:rPr>
      </w:pPr>
    </w:p>
    <w:p w14:paraId="69E5BB9A" w14:textId="77777777" w:rsidR="00C142E4" w:rsidRPr="00BA0C6A" w:rsidRDefault="00C142E4" w:rsidP="003D77D8">
      <w:pPr>
        <w:pBdr>
          <w:top w:val="single" w:sz="4" w:space="1" w:color="auto"/>
          <w:left w:val="single" w:sz="4" w:space="7" w:color="auto"/>
          <w:bottom w:val="single" w:sz="4" w:space="1" w:color="auto"/>
          <w:right w:val="single" w:sz="4" w:space="4" w:color="auto"/>
        </w:pBdr>
        <w:shd w:val="clear" w:color="auto" w:fill="D9D9D9" w:themeFill="background1" w:themeFillShade="D9"/>
        <w:ind w:left="567" w:right="-142"/>
        <w:jc w:val="both"/>
        <w:rPr>
          <w:rFonts w:ascii="Times New Roman" w:hAnsi="Times New Roman"/>
          <w:b/>
          <w:bCs/>
          <w:sz w:val="22"/>
          <w:szCs w:val="22"/>
        </w:rPr>
      </w:pPr>
      <w:r w:rsidRPr="00BA0C6A">
        <w:rPr>
          <w:rFonts w:ascii="Times New Roman" w:hAnsi="Times New Roman"/>
          <w:b/>
          <w:sz w:val="22"/>
          <w:szCs w:val="22"/>
        </w:rPr>
        <w:t>2025-027 – Convention à passer avec le SDIS d’Indre et Loire, pour son financement, sur les cinq prochaines années</w:t>
      </w:r>
    </w:p>
    <w:p w14:paraId="2D5B03F9" w14:textId="77777777" w:rsidR="00C142E4" w:rsidRPr="00BA0C6A" w:rsidRDefault="00C142E4" w:rsidP="00C142E4">
      <w:pPr>
        <w:ind w:left="567" w:right="-283"/>
        <w:jc w:val="both"/>
        <w:rPr>
          <w:rFonts w:ascii="Times New Roman" w:hAnsi="Times New Roman"/>
          <w:sz w:val="22"/>
          <w:szCs w:val="22"/>
        </w:rPr>
      </w:pPr>
    </w:p>
    <w:p w14:paraId="17B4390F" w14:textId="77777777" w:rsidR="00C142E4" w:rsidRPr="00BA0C6A" w:rsidRDefault="00C142E4" w:rsidP="00C142E4">
      <w:pPr>
        <w:ind w:left="426" w:right="-283"/>
        <w:jc w:val="both"/>
        <w:rPr>
          <w:rFonts w:ascii="Times New Roman" w:hAnsi="Times New Roman"/>
          <w:sz w:val="22"/>
          <w:szCs w:val="22"/>
          <w:u w:val="single"/>
        </w:rPr>
      </w:pPr>
      <w:r w:rsidRPr="00BA0C6A">
        <w:rPr>
          <w:rFonts w:ascii="Times New Roman" w:hAnsi="Times New Roman"/>
          <w:sz w:val="22"/>
          <w:szCs w:val="22"/>
          <w:u w:val="single"/>
        </w:rPr>
        <w:t>Sur rapport de Monsieur le Maire</w:t>
      </w:r>
    </w:p>
    <w:p w14:paraId="58036D92" w14:textId="1013E8C2"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Vu le code général des collectivités territoriales (CGCT) et notamment l'article L1612-15, les articles L2321-1 à L2321-5, l'article 5211-17, l'article 5217-2 et les articles L 1424-1 et L1424-35 ;</w:t>
      </w:r>
    </w:p>
    <w:p w14:paraId="17298707" w14:textId="77777777" w:rsidR="00C142E4" w:rsidRPr="00BA0C6A" w:rsidRDefault="00C142E4" w:rsidP="00C142E4">
      <w:pPr>
        <w:ind w:left="426" w:right="-283"/>
        <w:jc w:val="both"/>
        <w:rPr>
          <w:rFonts w:ascii="Times New Roman" w:hAnsi="Times New Roman"/>
          <w:sz w:val="22"/>
          <w:szCs w:val="22"/>
        </w:rPr>
      </w:pPr>
    </w:p>
    <w:p w14:paraId="2F2DE28C" w14:textId="77777777" w:rsidR="00C142E4" w:rsidRPr="00BA0C6A" w:rsidRDefault="00C142E4" w:rsidP="00C142E4">
      <w:pPr>
        <w:ind w:left="426" w:right="-283"/>
        <w:jc w:val="both"/>
        <w:rPr>
          <w:rFonts w:ascii="Times New Roman" w:hAnsi="Times New Roman"/>
          <w:sz w:val="22"/>
          <w:szCs w:val="22"/>
          <w:u w:val="single"/>
        </w:rPr>
      </w:pPr>
      <w:r w:rsidRPr="00BA0C6A">
        <w:rPr>
          <w:rFonts w:ascii="Times New Roman" w:hAnsi="Times New Roman"/>
          <w:sz w:val="22"/>
          <w:szCs w:val="22"/>
          <w:u w:val="single"/>
        </w:rPr>
        <w:t>Préambule</w:t>
      </w:r>
    </w:p>
    <w:p w14:paraId="03C48679"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b/>
          <w:bCs/>
          <w:sz w:val="22"/>
          <w:szCs w:val="22"/>
        </w:rPr>
        <w:t>Les articles 1424-3 et 1424-4 du CGCT</w:t>
      </w:r>
      <w:r w:rsidRPr="00BA0C6A">
        <w:rPr>
          <w:rFonts w:ascii="Times New Roman" w:hAnsi="Times New Roman"/>
          <w:sz w:val="22"/>
          <w:szCs w:val="22"/>
        </w:rPr>
        <w:t xml:space="preserve"> permettent au maire, dans l'exercice de ses pouvoirs de police ou pour exercer des actions de prévention des risques, de mettre en œuvre les moyens relevant des services d'incendie et de secours.</w:t>
      </w:r>
    </w:p>
    <w:p w14:paraId="25677A5E" w14:textId="77777777" w:rsidR="00C142E4" w:rsidRPr="00BA0C6A" w:rsidRDefault="00C142E4" w:rsidP="00C142E4">
      <w:pPr>
        <w:ind w:left="426" w:right="-283"/>
        <w:jc w:val="both"/>
        <w:rPr>
          <w:rFonts w:ascii="Times New Roman" w:hAnsi="Times New Roman"/>
          <w:sz w:val="22"/>
          <w:szCs w:val="22"/>
        </w:rPr>
      </w:pPr>
    </w:p>
    <w:p w14:paraId="0DCE3AA6"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 xml:space="preserve">La  loi  n°  96-369  du  3  mai   1996  relative   aux   Services   D'Incendie   et   de   Secours, codifiée aux </w:t>
      </w:r>
      <w:r w:rsidRPr="00BA0C6A">
        <w:rPr>
          <w:rFonts w:ascii="Times New Roman" w:hAnsi="Times New Roman"/>
          <w:b/>
          <w:bCs/>
          <w:sz w:val="22"/>
          <w:szCs w:val="22"/>
        </w:rPr>
        <w:t>articles L.1421-1 et suivant du CGCT</w:t>
      </w:r>
      <w:r w:rsidRPr="00BA0C6A">
        <w:rPr>
          <w:rFonts w:ascii="Times New Roman" w:hAnsi="Times New Roman"/>
          <w:sz w:val="22"/>
          <w:szCs w:val="22"/>
        </w:rPr>
        <w:t>, transfère la gestion des personnels et des moyens de lutte contre l'incendie au SDIS, établissement  public départemental.</w:t>
      </w:r>
    </w:p>
    <w:p w14:paraId="3BACA542" w14:textId="77777777" w:rsidR="00C142E4" w:rsidRPr="00BA0C6A" w:rsidRDefault="00C142E4" w:rsidP="00C142E4">
      <w:pPr>
        <w:ind w:left="426" w:right="-283"/>
        <w:jc w:val="both"/>
        <w:rPr>
          <w:rFonts w:ascii="Times New Roman" w:hAnsi="Times New Roman"/>
          <w:sz w:val="22"/>
          <w:szCs w:val="22"/>
        </w:rPr>
      </w:pPr>
    </w:p>
    <w:p w14:paraId="694C9C3B"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La prévention et la lutte contre l'incendie sont placées sous l'autorité du maire au titre de ses pouvoirs de police générale dans le cadre de la sécurité publique.</w:t>
      </w:r>
    </w:p>
    <w:p w14:paraId="3B1279AC" w14:textId="77777777" w:rsidR="00C142E4" w:rsidRPr="00BA0C6A" w:rsidRDefault="00C142E4" w:rsidP="00C142E4">
      <w:pPr>
        <w:ind w:left="426" w:right="-283"/>
        <w:jc w:val="both"/>
        <w:rPr>
          <w:rFonts w:ascii="Times New Roman" w:hAnsi="Times New Roman"/>
          <w:sz w:val="22"/>
          <w:szCs w:val="22"/>
        </w:rPr>
      </w:pPr>
    </w:p>
    <w:p w14:paraId="4ED28716"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La départementalisation des services d'incendie et de secours instaurée par la loi du 3 mai 1996 n'a pas retiré au maire ses pouvoirs de police concernant la défense en eau contre l'incendie sur son territoire.</w:t>
      </w:r>
    </w:p>
    <w:p w14:paraId="7D953B65" w14:textId="77777777" w:rsidR="00C142E4" w:rsidRPr="00BA0C6A" w:rsidRDefault="00C142E4" w:rsidP="00C142E4">
      <w:pPr>
        <w:ind w:left="426" w:right="-283"/>
        <w:jc w:val="both"/>
        <w:rPr>
          <w:rFonts w:ascii="Times New Roman" w:hAnsi="Times New Roman"/>
          <w:sz w:val="22"/>
          <w:szCs w:val="22"/>
        </w:rPr>
      </w:pPr>
    </w:p>
    <w:p w14:paraId="61147AD0"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La gestion et l'entretien des infrastructures communales de distribution d'eau servant aux opérations de lutte contre les incendies incombent aux communes ou aux groupements de communes (</w:t>
      </w:r>
      <w:r w:rsidRPr="00BA0C6A">
        <w:rPr>
          <w:rFonts w:ascii="Times New Roman" w:hAnsi="Times New Roman"/>
          <w:b/>
          <w:bCs/>
          <w:sz w:val="22"/>
          <w:szCs w:val="22"/>
        </w:rPr>
        <w:t>art. L. 2213- 32 du CGCT</w:t>
      </w:r>
      <w:r w:rsidRPr="00BA0C6A">
        <w:rPr>
          <w:rFonts w:ascii="Times New Roman" w:hAnsi="Times New Roman"/>
          <w:sz w:val="22"/>
          <w:szCs w:val="22"/>
        </w:rPr>
        <w:t>).</w:t>
      </w:r>
    </w:p>
    <w:p w14:paraId="014CD9FA" w14:textId="77777777" w:rsidR="00C142E4" w:rsidRPr="00BA0C6A" w:rsidRDefault="00C142E4" w:rsidP="00C142E4">
      <w:pPr>
        <w:ind w:left="426" w:right="-283"/>
        <w:jc w:val="both"/>
        <w:rPr>
          <w:rFonts w:ascii="Times New Roman" w:hAnsi="Times New Roman"/>
          <w:sz w:val="22"/>
          <w:szCs w:val="22"/>
        </w:rPr>
      </w:pPr>
    </w:p>
    <w:p w14:paraId="64D7A438"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 xml:space="preserve">Concernant les communautés de communes, la compétence en matière d'incendie et de secours ne figure pas parmi les compétences obligatoires ni optionnelles prévues par la loi </w:t>
      </w:r>
      <w:proofErr w:type="spellStart"/>
      <w:r w:rsidRPr="00BA0C6A">
        <w:rPr>
          <w:rFonts w:ascii="Times New Roman" w:hAnsi="Times New Roman"/>
          <w:sz w:val="22"/>
          <w:szCs w:val="22"/>
        </w:rPr>
        <w:t>NOTRe</w:t>
      </w:r>
      <w:proofErr w:type="spellEnd"/>
      <w:r w:rsidRPr="00BA0C6A">
        <w:rPr>
          <w:rFonts w:ascii="Times New Roman" w:hAnsi="Times New Roman"/>
          <w:sz w:val="22"/>
          <w:szCs w:val="22"/>
        </w:rPr>
        <w:t xml:space="preserve"> (Nouvelle Organisation Territoriale de la République) à l'exception des  métropoles au titre de la compétence de gestion des services d'intérêt collectif (art </w:t>
      </w:r>
      <w:r w:rsidRPr="00BA0C6A">
        <w:rPr>
          <w:rFonts w:ascii="Times New Roman" w:hAnsi="Times New Roman"/>
          <w:b/>
          <w:bCs/>
          <w:sz w:val="22"/>
          <w:szCs w:val="22"/>
        </w:rPr>
        <w:t>L 5217-2 du CGCT</w:t>
      </w:r>
      <w:r w:rsidRPr="00BA0C6A">
        <w:rPr>
          <w:rFonts w:ascii="Times New Roman" w:hAnsi="Times New Roman"/>
          <w:sz w:val="22"/>
          <w:szCs w:val="22"/>
        </w:rPr>
        <w:t>). Pour autant l'EPCI peut  décider  de prendre la compétence volontairement en modifiant ses statuts (</w:t>
      </w:r>
      <w:r w:rsidRPr="00BA0C6A">
        <w:rPr>
          <w:rFonts w:ascii="Times New Roman" w:hAnsi="Times New Roman"/>
          <w:b/>
          <w:bCs/>
          <w:sz w:val="22"/>
          <w:szCs w:val="22"/>
        </w:rPr>
        <w:t>art. L5211-17</w:t>
      </w:r>
      <w:r w:rsidRPr="00BA0C6A">
        <w:rPr>
          <w:rFonts w:ascii="Times New Roman" w:hAnsi="Times New Roman"/>
          <w:sz w:val="22"/>
          <w:szCs w:val="22"/>
        </w:rPr>
        <w:t xml:space="preserve">) par  délibération  du conseil communautaire et accord de la majorité qualifiée de création des conseils municipaux des communes membres. </w:t>
      </w:r>
    </w:p>
    <w:p w14:paraId="3FC3E883" w14:textId="77777777" w:rsidR="00C142E4" w:rsidRPr="00BA0C6A" w:rsidRDefault="00C142E4" w:rsidP="00C142E4">
      <w:pPr>
        <w:ind w:left="567" w:right="-711"/>
        <w:jc w:val="both"/>
        <w:rPr>
          <w:rFonts w:ascii="Times New Roman" w:hAnsi="Times New Roman"/>
          <w:sz w:val="22"/>
          <w:szCs w:val="22"/>
        </w:rPr>
      </w:pPr>
    </w:p>
    <w:p w14:paraId="59BBC035"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lastRenderedPageBreak/>
        <w:t>Par ailleurs, en cas de fusion d'EPCI dont l'un au moins est compétent en matière d'incendie et de secours, la loi prévoit la poursuite de la compétence (sauf si le conseil communautaire décide de la restituer aux communes). Le CGCT ne cite que les SDIS créés après le 3 mai 1996, mais ce transfert de compétence est étendu à tous les SDIS. L'intention du législateur est de permettre à tous les EPCI de prendre cette compétence.</w:t>
      </w:r>
    </w:p>
    <w:p w14:paraId="12C98A32" w14:textId="77777777" w:rsidR="00C142E4" w:rsidRPr="00BA0C6A" w:rsidRDefault="00C142E4" w:rsidP="00C142E4">
      <w:pPr>
        <w:ind w:left="426" w:right="-283"/>
        <w:jc w:val="both"/>
        <w:rPr>
          <w:rFonts w:ascii="Times New Roman" w:hAnsi="Times New Roman"/>
          <w:sz w:val="22"/>
          <w:szCs w:val="22"/>
        </w:rPr>
      </w:pPr>
    </w:p>
    <w:p w14:paraId="58C76AF1"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Les conséquences du transfert de cette compétence emportent la mise en œuvre par l'EPCI du service de secours et d'incendie en lieu et place des communes, l'EPCI devenant ainsi l'interlocuteur du service départemental d'incendie et de secours (SDIS). Le transfert de la compétence des communes vers un EPCI ne remet pas en cause l'exercice du pouvoir de police générale du maire sur sa commune.</w:t>
      </w:r>
    </w:p>
    <w:p w14:paraId="755E8407"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 xml:space="preserve"> </w:t>
      </w:r>
    </w:p>
    <w:p w14:paraId="45FBF0A3"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C'est à ce titre que les communes ou les communautés de communes et métropoles versent au SDIS, en parallèle de leurs missions propres, un contingent annuel obligatoire.</w:t>
      </w:r>
    </w:p>
    <w:p w14:paraId="6D4B6CDC" w14:textId="77777777" w:rsidR="00C142E4" w:rsidRPr="00BA0C6A" w:rsidRDefault="00C142E4" w:rsidP="00C142E4">
      <w:pPr>
        <w:ind w:left="426" w:right="-283"/>
        <w:jc w:val="both"/>
        <w:rPr>
          <w:rFonts w:ascii="Times New Roman" w:hAnsi="Times New Roman"/>
          <w:sz w:val="22"/>
          <w:szCs w:val="22"/>
        </w:rPr>
      </w:pPr>
    </w:p>
    <w:p w14:paraId="019C375A" w14:textId="77777777" w:rsidR="00C142E4" w:rsidRPr="00BA0C6A" w:rsidRDefault="00C142E4" w:rsidP="00C142E4">
      <w:pPr>
        <w:ind w:left="426" w:right="-283"/>
        <w:jc w:val="both"/>
        <w:rPr>
          <w:rFonts w:ascii="Times New Roman" w:hAnsi="Times New Roman"/>
          <w:sz w:val="22"/>
          <w:szCs w:val="22"/>
        </w:rPr>
      </w:pPr>
      <w:r w:rsidRPr="00BA0C6A">
        <w:rPr>
          <w:rFonts w:ascii="Times New Roman" w:hAnsi="Times New Roman"/>
          <w:sz w:val="22"/>
          <w:szCs w:val="22"/>
        </w:rPr>
        <w:t>Compte tenu des éléments présentés en annexe dans la fiche argumentaire, il ressort de l'analyse que les besoins du SDIS nécessitent un apport supplémentaire de la part des communes d'Indre-et-Loire.</w:t>
      </w:r>
    </w:p>
    <w:p w14:paraId="61041BE2" w14:textId="77777777" w:rsidR="00C142E4" w:rsidRPr="00BA0C6A" w:rsidRDefault="00C142E4" w:rsidP="00C142E4">
      <w:pPr>
        <w:ind w:left="426" w:right="-283"/>
        <w:jc w:val="both"/>
        <w:rPr>
          <w:rFonts w:ascii="Times New Roman" w:hAnsi="Times New Roman"/>
          <w:sz w:val="22"/>
          <w:szCs w:val="22"/>
        </w:rPr>
      </w:pPr>
    </w:p>
    <w:p w14:paraId="75AEA309" w14:textId="77777777" w:rsidR="00C142E4" w:rsidRDefault="00C142E4" w:rsidP="00C142E4">
      <w:pPr>
        <w:ind w:left="426" w:right="-283"/>
        <w:jc w:val="both"/>
        <w:rPr>
          <w:rFonts w:ascii="Times New Roman" w:hAnsi="Times New Roman"/>
          <w:sz w:val="22"/>
          <w:szCs w:val="22"/>
        </w:rPr>
      </w:pPr>
      <w:r w:rsidRPr="00BA0C6A">
        <w:rPr>
          <w:rFonts w:ascii="Times New Roman" w:hAnsi="Times New Roman"/>
          <w:sz w:val="22"/>
          <w:szCs w:val="22"/>
        </w:rPr>
        <w:t xml:space="preserve">L'objet de cette délibération est donc de demander au conseil municipal d'accepter les termes de la convention jointe en annexe et d'abonder le montant antérieur du contingent, versé au SDIS d'Indre-et­ Loire, par un versement  exceptionnel qui sera échelonné sur 10 ans, sachant que la convention sera passée sur une période de 5 ans, renouvelable. </w:t>
      </w:r>
    </w:p>
    <w:p w14:paraId="70890D93" w14:textId="77777777" w:rsidR="00F22875" w:rsidRPr="00BA0C6A" w:rsidRDefault="00F22875" w:rsidP="00C142E4">
      <w:pPr>
        <w:ind w:left="426" w:right="-283"/>
        <w:jc w:val="both"/>
        <w:rPr>
          <w:rFonts w:ascii="Times New Roman" w:hAnsi="Times New Roman"/>
          <w:sz w:val="22"/>
          <w:szCs w:val="22"/>
        </w:rPr>
      </w:pPr>
    </w:p>
    <w:p w14:paraId="0A2D501E" w14:textId="77777777" w:rsidR="00F22875" w:rsidRPr="00F22875" w:rsidRDefault="00F22875" w:rsidP="00F372D8">
      <w:pPr>
        <w:ind w:left="426" w:right="-283"/>
        <w:jc w:val="both"/>
        <w:rPr>
          <w:rFonts w:ascii="Times New Roman" w:hAnsi="Times New Roman"/>
          <w:b/>
          <w:bCs/>
          <w:sz w:val="22"/>
          <w:szCs w:val="22"/>
        </w:rPr>
      </w:pPr>
      <w:r w:rsidRPr="00F22875">
        <w:rPr>
          <w:rFonts w:ascii="Times New Roman" w:hAnsi="Times New Roman"/>
          <w:b/>
          <w:bCs/>
          <w:sz w:val="22"/>
          <w:szCs w:val="22"/>
        </w:rPr>
        <w:t>À noter : le montant supplémentaire pour 2026 correspond à une augmentation du contingent de 6,20 € par habitant.</w:t>
      </w:r>
    </w:p>
    <w:p w14:paraId="076739B0" w14:textId="77777777" w:rsidR="00F22875" w:rsidRPr="00F22875" w:rsidRDefault="00F22875" w:rsidP="00F22875">
      <w:pPr>
        <w:ind w:left="426" w:right="-711"/>
        <w:jc w:val="both"/>
        <w:rPr>
          <w:rFonts w:ascii="Times New Roman" w:hAnsi="Times New Roman"/>
          <w:sz w:val="22"/>
          <w:szCs w:val="22"/>
        </w:rPr>
      </w:pPr>
    </w:p>
    <w:p w14:paraId="1E1CBD8D" w14:textId="77777777" w:rsidR="00F22875" w:rsidRPr="00F22875" w:rsidRDefault="00F22875" w:rsidP="00F22875">
      <w:pPr>
        <w:ind w:left="426" w:right="-711"/>
        <w:jc w:val="both"/>
        <w:rPr>
          <w:rFonts w:ascii="Times New Roman" w:hAnsi="Times New Roman"/>
          <w:sz w:val="22"/>
          <w:szCs w:val="22"/>
        </w:rPr>
      </w:pPr>
      <w:r w:rsidRPr="00F22875">
        <w:rPr>
          <w:rFonts w:ascii="Times New Roman" w:hAnsi="Times New Roman"/>
          <w:sz w:val="22"/>
          <w:szCs w:val="22"/>
        </w:rPr>
        <w:t xml:space="preserve">Compte tenu de l'ensemble de ces arguments, </w:t>
      </w:r>
    </w:p>
    <w:p w14:paraId="4FA08EEE" w14:textId="77777777" w:rsidR="00F22875" w:rsidRPr="00F22875" w:rsidRDefault="00F22875" w:rsidP="00F22875">
      <w:pPr>
        <w:ind w:left="426" w:right="-711"/>
        <w:jc w:val="both"/>
        <w:rPr>
          <w:rFonts w:ascii="Times New Roman" w:hAnsi="Times New Roman"/>
          <w:sz w:val="22"/>
          <w:szCs w:val="22"/>
        </w:rPr>
      </w:pPr>
    </w:p>
    <w:p w14:paraId="5D982FF4" w14:textId="77777777" w:rsidR="00F22875" w:rsidRPr="00F22875" w:rsidRDefault="00F22875" w:rsidP="00F22875">
      <w:pPr>
        <w:ind w:left="426" w:right="-711"/>
        <w:jc w:val="both"/>
        <w:rPr>
          <w:rFonts w:ascii="Times New Roman" w:hAnsi="Times New Roman"/>
          <w:sz w:val="22"/>
          <w:szCs w:val="22"/>
        </w:rPr>
      </w:pPr>
      <w:r w:rsidRPr="00F22875">
        <w:rPr>
          <w:rFonts w:ascii="Times New Roman" w:hAnsi="Times New Roman"/>
          <w:sz w:val="22"/>
          <w:szCs w:val="22"/>
        </w:rPr>
        <w:t xml:space="preserve">Après que toutes les explications ont été données, </w:t>
      </w:r>
    </w:p>
    <w:p w14:paraId="20B5222C" w14:textId="77777777" w:rsidR="00BA0C6A" w:rsidRPr="00BA0C6A" w:rsidRDefault="00BA0C6A" w:rsidP="00C142E4">
      <w:pPr>
        <w:ind w:left="426" w:right="-283"/>
        <w:rPr>
          <w:rFonts w:ascii="Times New Roman" w:hAnsi="Times New Roman"/>
          <w:sz w:val="22"/>
          <w:szCs w:val="22"/>
        </w:rPr>
      </w:pPr>
    </w:p>
    <w:p w14:paraId="5FECBD96" w14:textId="1F76EA27" w:rsidR="00BA0C6A" w:rsidRPr="00BA0C6A" w:rsidRDefault="00BA0C6A" w:rsidP="00BA0C6A">
      <w:pPr>
        <w:ind w:left="426" w:right="-142"/>
        <w:rPr>
          <w:rFonts w:ascii="Times New Roman" w:hAnsi="Times New Roman"/>
          <w:b/>
          <w:bCs/>
          <w:sz w:val="22"/>
          <w:szCs w:val="22"/>
          <w:u w:val="single"/>
        </w:rPr>
      </w:pPr>
      <w:r w:rsidRPr="00BA0C6A">
        <w:rPr>
          <w:rFonts w:ascii="Times New Roman" w:hAnsi="Times New Roman"/>
          <w:b/>
          <w:bCs/>
          <w:sz w:val="22"/>
          <w:szCs w:val="22"/>
          <w:u w:val="single"/>
        </w:rPr>
        <w:t xml:space="preserve">Après délibération, le Conseil Municipal décide par </w:t>
      </w:r>
      <w:r w:rsidR="00193622">
        <w:rPr>
          <w:rFonts w:ascii="Times New Roman" w:hAnsi="Times New Roman"/>
          <w:b/>
          <w:bCs/>
          <w:sz w:val="22"/>
          <w:szCs w:val="22"/>
          <w:u w:val="single"/>
        </w:rPr>
        <w:t>16</w:t>
      </w:r>
      <w:r w:rsidRPr="00BA0C6A">
        <w:rPr>
          <w:rFonts w:ascii="Times New Roman" w:hAnsi="Times New Roman"/>
          <w:b/>
          <w:bCs/>
          <w:sz w:val="22"/>
          <w:szCs w:val="22"/>
          <w:u w:val="single"/>
        </w:rPr>
        <w:t xml:space="preserve"> </w:t>
      </w:r>
      <w:r w:rsidR="00193622">
        <w:rPr>
          <w:rFonts w:ascii="Times New Roman" w:hAnsi="Times New Roman"/>
          <w:b/>
          <w:bCs/>
          <w:sz w:val="22"/>
          <w:szCs w:val="22"/>
          <w:u w:val="single"/>
        </w:rPr>
        <w:t>v</w:t>
      </w:r>
      <w:r w:rsidRPr="00BA0C6A">
        <w:rPr>
          <w:rFonts w:ascii="Times New Roman" w:hAnsi="Times New Roman"/>
          <w:b/>
          <w:bCs/>
          <w:sz w:val="22"/>
          <w:szCs w:val="22"/>
          <w:u w:val="single"/>
        </w:rPr>
        <w:t>oix</w:t>
      </w:r>
      <w:r w:rsidR="003D77D8">
        <w:rPr>
          <w:rFonts w:ascii="Times New Roman" w:hAnsi="Times New Roman"/>
          <w:b/>
          <w:bCs/>
          <w:sz w:val="22"/>
          <w:szCs w:val="22"/>
          <w:u w:val="single"/>
        </w:rPr>
        <w:t> :</w:t>
      </w:r>
    </w:p>
    <w:p w14:paraId="4F30039B" w14:textId="77777777" w:rsidR="003D77D8" w:rsidRDefault="003D77D8" w:rsidP="00C142E4">
      <w:pPr>
        <w:ind w:left="426" w:right="-283"/>
        <w:rPr>
          <w:rFonts w:ascii="Times New Roman" w:hAnsi="Times New Roman"/>
          <w:sz w:val="22"/>
          <w:szCs w:val="22"/>
        </w:rPr>
      </w:pPr>
    </w:p>
    <w:p w14:paraId="000724AA" w14:textId="77777777" w:rsidR="003D77D8" w:rsidRPr="003D77D8" w:rsidRDefault="003D77D8" w:rsidP="003D77D8">
      <w:pPr>
        <w:pStyle w:val="Paragraphedeliste"/>
        <w:numPr>
          <w:ilvl w:val="0"/>
          <w:numId w:val="29"/>
        </w:numPr>
        <w:overflowPunct/>
        <w:autoSpaceDE/>
        <w:autoSpaceDN/>
        <w:adjustRightInd/>
        <w:ind w:right="-711"/>
        <w:jc w:val="both"/>
        <w:rPr>
          <w:rFonts w:ascii="Times New Roman" w:hAnsi="Times New Roman"/>
          <w:sz w:val="22"/>
          <w:szCs w:val="22"/>
        </w:rPr>
      </w:pPr>
      <w:r w:rsidRPr="003D77D8">
        <w:rPr>
          <w:rFonts w:ascii="Times New Roman" w:hAnsi="Times New Roman"/>
          <w:b/>
          <w:bCs/>
          <w:sz w:val="22"/>
          <w:szCs w:val="22"/>
        </w:rPr>
        <w:t>D’ACCEPTER</w:t>
      </w:r>
      <w:r w:rsidRPr="003D77D8">
        <w:rPr>
          <w:rFonts w:ascii="Times New Roman" w:hAnsi="Times New Roman"/>
          <w:sz w:val="22"/>
          <w:szCs w:val="22"/>
        </w:rPr>
        <w:t xml:space="preserve"> les termes de la convention ci-annexée, </w:t>
      </w:r>
    </w:p>
    <w:p w14:paraId="2D164FB2" w14:textId="1FA98533" w:rsidR="003D77D8" w:rsidRDefault="003D77D8" w:rsidP="003D77D8">
      <w:pPr>
        <w:pStyle w:val="Paragraphedeliste"/>
        <w:numPr>
          <w:ilvl w:val="0"/>
          <w:numId w:val="29"/>
        </w:numPr>
        <w:overflowPunct/>
        <w:autoSpaceDE/>
        <w:autoSpaceDN/>
        <w:adjustRightInd/>
        <w:ind w:right="-711"/>
        <w:jc w:val="both"/>
        <w:rPr>
          <w:rFonts w:ascii="Times New Roman" w:hAnsi="Times New Roman"/>
          <w:sz w:val="22"/>
          <w:szCs w:val="22"/>
        </w:rPr>
      </w:pPr>
      <w:r w:rsidRPr="003D77D8">
        <w:rPr>
          <w:rFonts w:ascii="Times New Roman" w:hAnsi="Times New Roman"/>
          <w:b/>
          <w:bCs/>
          <w:sz w:val="22"/>
          <w:szCs w:val="22"/>
        </w:rPr>
        <w:t>D’AUTORISER</w:t>
      </w:r>
      <w:r w:rsidRPr="003D77D8">
        <w:rPr>
          <w:rFonts w:ascii="Times New Roman" w:hAnsi="Times New Roman"/>
          <w:sz w:val="22"/>
          <w:szCs w:val="22"/>
        </w:rPr>
        <w:t xml:space="preserve"> </w:t>
      </w:r>
      <w:r w:rsidR="007441AB">
        <w:rPr>
          <w:rFonts w:ascii="Times New Roman" w:hAnsi="Times New Roman"/>
          <w:sz w:val="22"/>
          <w:szCs w:val="22"/>
        </w:rPr>
        <w:t xml:space="preserve">le Maire </w:t>
      </w:r>
      <w:r w:rsidRPr="003D77D8">
        <w:rPr>
          <w:rFonts w:ascii="Times New Roman" w:hAnsi="Times New Roman"/>
          <w:sz w:val="22"/>
          <w:szCs w:val="22"/>
        </w:rPr>
        <w:t>à signer ladite convention et tout document utile à son application</w:t>
      </w:r>
    </w:p>
    <w:p w14:paraId="328379AF" w14:textId="77777777" w:rsidR="00596630" w:rsidRPr="003D77D8" w:rsidRDefault="00596630" w:rsidP="00596630">
      <w:pPr>
        <w:pStyle w:val="Paragraphedeliste"/>
        <w:overflowPunct/>
        <w:autoSpaceDE/>
        <w:autoSpaceDN/>
        <w:adjustRightInd/>
        <w:ind w:left="1287" w:right="-711"/>
        <w:jc w:val="both"/>
        <w:rPr>
          <w:rFonts w:ascii="Times New Roman" w:hAnsi="Times New Roman"/>
          <w:sz w:val="22"/>
          <w:szCs w:val="22"/>
        </w:rPr>
      </w:pPr>
    </w:p>
    <w:tbl>
      <w:tblPr>
        <w:tblW w:w="9322" w:type="dxa"/>
        <w:tblInd w:w="567" w:type="dxa"/>
        <w:tblLook w:val="04A0" w:firstRow="1" w:lastRow="0" w:firstColumn="1" w:lastColumn="0" w:noHBand="0" w:noVBand="1"/>
      </w:tblPr>
      <w:tblGrid>
        <w:gridCol w:w="4505"/>
        <w:gridCol w:w="4817"/>
      </w:tblGrid>
      <w:tr w:rsidR="00CD1122" w:rsidRPr="00BB2271" w14:paraId="1614A5EC" w14:textId="77777777" w:rsidTr="008B7338">
        <w:tc>
          <w:tcPr>
            <w:tcW w:w="4505" w:type="dxa"/>
          </w:tcPr>
          <w:p w14:paraId="3182A9AB" w14:textId="77777777" w:rsidR="00F22875" w:rsidRDefault="00C142E4" w:rsidP="00BB2271">
            <w:pPr>
              <w:ind w:left="426"/>
              <w:jc w:val="center"/>
              <w:rPr>
                <w:rFonts w:ascii="Times New Roman" w:hAnsi="Times New Roman"/>
                <w:sz w:val="24"/>
                <w:szCs w:val="24"/>
              </w:rPr>
            </w:pPr>
            <w:r w:rsidRPr="003D77D8">
              <w:rPr>
                <w:rFonts w:ascii="Times New Roman" w:hAnsi="Times New Roman"/>
                <w:sz w:val="24"/>
                <w:szCs w:val="24"/>
              </w:rPr>
              <w:br w:type="page"/>
            </w:r>
            <w:bookmarkEnd w:id="0"/>
            <w:bookmarkEnd w:id="1"/>
          </w:p>
          <w:p w14:paraId="18B4809E" w14:textId="77777777" w:rsidR="00F22875" w:rsidRDefault="00F22875" w:rsidP="00BB2271">
            <w:pPr>
              <w:ind w:left="426"/>
              <w:jc w:val="center"/>
              <w:rPr>
                <w:rFonts w:ascii="Times New Roman" w:hAnsi="Times New Roman"/>
                <w:sz w:val="24"/>
                <w:szCs w:val="24"/>
              </w:rPr>
            </w:pPr>
          </w:p>
          <w:p w14:paraId="7E5E476F" w14:textId="7CB3CC60" w:rsidR="00CD1122" w:rsidRPr="00BB2271" w:rsidRDefault="00CD1122" w:rsidP="00BB2271">
            <w:pPr>
              <w:ind w:left="426"/>
              <w:jc w:val="center"/>
              <w:rPr>
                <w:rFonts w:ascii="Times New Roman" w:hAnsi="Times New Roman"/>
                <w:b/>
                <w:bCs/>
                <w:sz w:val="22"/>
                <w:szCs w:val="22"/>
              </w:rPr>
            </w:pPr>
            <w:r w:rsidRPr="00BB2271">
              <w:rPr>
                <w:rFonts w:ascii="Times New Roman" w:hAnsi="Times New Roman"/>
                <w:sz w:val="22"/>
                <w:szCs w:val="22"/>
              </w:rPr>
              <w:t xml:space="preserve">Le (La) Secrétaire de séance, </w:t>
            </w:r>
          </w:p>
          <w:p w14:paraId="01E772A0" w14:textId="77777777" w:rsidR="00CD1122" w:rsidRPr="00BB2271" w:rsidRDefault="00CD1122" w:rsidP="00BB2271">
            <w:pPr>
              <w:ind w:left="426"/>
              <w:jc w:val="center"/>
              <w:rPr>
                <w:rFonts w:ascii="Times New Roman" w:hAnsi="Times New Roman"/>
                <w:b/>
                <w:bCs/>
                <w:sz w:val="22"/>
                <w:szCs w:val="22"/>
              </w:rPr>
            </w:pPr>
          </w:p>
        </w:tc>
        <w:tc>
          <w:tcPr>
            <w:tcW w:w="4817" w:type="dxa"/>
          </w:tcPr>
          <w:p w14:paraId="42F69418" w14:textId="77777777" w:rsidR="00F22875" w:rsidRDefault="00F22875" w:rsidP="00BB2271">
            <w:pPr>
              <w:ind w:left="426" w:hanging="2"/>
              <w:rPr>
                <w:rFonts w:ascii="Times New Roman" w:hAnsi="Times New Roman"/>
                <w:sz w:val="22"/>
                <w:szCs w:val="22"/>
              </w:rPr>
            </w:pPr>
          </w:p>
          <w:p w14:paraId="6A2B3189" w14:textId="77777777" w:rsidR="00F22875" w:rsidRDefault="00F22875" w:rsidP="00BB2271">
            <w:pPr>
              <w:ind w:left="426" w:hanging="2"/>
              <w:rPr>
                <w:rFonts w:ascii="Times New Roman" w:hAnsi="Times New Roman"/>
                <w:sz w:val="22"/>
                <w:szCs w:val="22"/>
              </w:rPr>
            </w:pPr>
          </w:p>
          <w:p w14:paraId="27251CFF" w14:textId="161842FE" w:rsidR="00CD1122" w:rsidRPr="00BB2271" w:rsidRDefault="00CD1122" w:rsidP="00BB2271">
            <w:pPr>
              <w:ind w:left="426" w:hanging="2"/>
              <w:rPr>
                <w:rFonts w:ascii="Times New Roman" w:hAnsi="Times New Roman"/>
                <w:sz w:val="22"/>
                <w:szCs w:val="22"/>
              </w:rPr>
            </w:pPr>
            <w:r w:rsidRPr="00BB2271">
              <w:rPr>
                <w:rFonts w:ascii="Times New Roman" w:hAnsi="Times New Roman"/>
                <w:sz w:val="22"/>
                <w:szCs w:val="22"/>
              </w:rPr>
              <w:t>Le Maire – Bruno Cheuvreux</w:t>
            </w:r>
          </w:p>
          <w:p w14:paraId="55D6374F" w14:textId="77777777" w:rsidR="00CD1122" w:rsidRPr="00BB2271" w:rsidRDefault="00CD1122" w:rsidP="00BB2271">
            <w:pPr>
              <w:overflowPunct/>
              <w:autoSpaceDE/>
              <w:autoSpaceDN/>
              <w:adjustRightInd/>
              <w:ind w:left="426" w:hanging="2"/>
              <w:rPr>
                <w:rFonts w:ascii="Times New Roman" w:hAnsi="Times New Roman"/>
                <w:b/>
                <w:bCs/>
                <w:sz w:val="22"/>
                <w:szCs w:val="22"/>
              </w:rPr>
            </w:pPr>
            <w:r w:rsidRPr="00BB2271">
              <w:rPr>
                <w:rFonts w:ascii="Times New Roman" w:hAnsi="Times New Roman"/>
                <w:sz w:val="22"/>
                <w:szCs w:val="22"/>
              </w:rPr>
              <w:t>Pour extrait certifié conforme</w:t>
            </w:r>
          </w:p>
        </w:tc>
      </w:tr>
    </w:tbl>
    <w:p w14:paraId="312E0881" w14:textId="77777777" w:rsidR="00CD1122" w:rsidRPr="006D6AE3" w:rsidRDefault="00CD1122" w:rsidP="00316126">
      <w:pPr>
        <w:overflowPunct/>
        <w:autoSpaceDE/>
        <w:autoSpaceDN/>
        <w:adjustRightInd/>
        <w:ind w:left="426" w:right="-425"/>
        <w:rPr>
          <w:rFonts w:ascii="Times New Roman" w:hAnsi="Times New Roman"/>
          <w:sz w:val="22"/>
          <w:szCs w:val="22"/>
        </w:rPr>
      </w:pPr>
    </w:p>
    <w:sectPr w:rsidR="00CD1122" w:rsidRPr="006D6AE3" w:rsidSect="004944D4">
      <w:pgSz w:w="11906" w:h="16838" w:code="9"/>
      <w:pgMar w:top="426" w:right="1133" w:bottom="28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B840" w14:textId="77777777" w:rsidR="0017443E" w:rsidRPr="0087620A" w:rsidRDefault="0017443E" w:rsidP="00BC3AF8">
      <w:r w:rsidRPr="0087620A">
        <w:separator/>
      </w:r>
    </w:p>
  </w:endnote>
  <w:endnote w:type="continuationSeparator" w:id="0">
    <w:p w14:paraId="6F1D1AC2" w14:textId="77777777" w:rsidR="0017443E" w:rsidRPr="0087620A" w:rsidRDefault="0017443E" w:rsidP="00BC3AF8">
      <w:r w:rsidRPr="0087620A">
        <w:continuationSeparator/>
      </w:r>
    </w:p>
  </w:endnote>
  <w:endnote w:type="continuationNotice" w:id="1">
    <w:p w14:paraId="5774A0FA" w14:textId="77777777" w:rsidR="0017443E" w:rsidRDefault="00174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8EED" w14:textId="77777777" w:rsidR="0017443E" w:rsidRPr="0087620A" w:rsidRDefault="0017443E" w:rsidP="00BC3AF8">
      <w:r w:rsidRPr="0087620A">
        <w:separator/>
      </w:r>
    </w:p>
  </w:footnote>
  <w:footnote w:type="continuationSeparator" w:id="0">
    <w:p w14:paraId="0996DE25" w14:textId="77777777" w:rsidR="0017443E" w:rsidRPr="0087620A" w:rsidRDefault="0017443E" w:rsidP="00BC3AF8">
      <w:r w:rsidRPr="0087620A">
        <w:continuationSeparator/>
      </w:r>
    </w:p>
  </w:footnote>
  <w:footnote w:type="continuationNotice" w:id="1">
    <w:p w14:paraId="32EE6B11" w14:textId="77777777" w:rsidR="0017443E" w:rsidRDefault="001744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E455F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5601C7"/>
    <w:multiLevelType w:val="hybridMultilevel"/>
    <w:tmpl w:val="995CEFD0"/>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 w15:restartNumberingAfterBreak="0">
    <w:nsid w:val="0EF74F31"/>
    <w:multiLevelType w:val="hybridMultilevel"/>
    <w:tmpl w:val="AF76EE0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6F67F0F"/>
    <w:multiLevelType w:val="hybridMultilevel"/>
    <w:tmpl w:val="7C4AC6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1765FCA"/>
    <w:multiLevelType w:val="hybridMultilevel"/>
    <w:tmpl w:val="A130224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3C7460"/>
    <w:multiLevelType w:val="hybridMultilevel"/>
    <w:tmpl w:val="B4CC85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ABC1817"/>
    <w:multiLevelType w:val="hybridMultilevel"/>
    <w:tmpl w:val="0374EA6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E203FA1"/>
    <w:multiLevelType w:val="hybridMultilevel"/>
    <w:tmpl w:val="95E27AF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35460D75"/>
    <w:multiLevelType w:val="hybridMultilevel"/>
    <w:tmpl w:val="F60E2BA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15:restartNumberingAfterBreak="0">
    <w:nsid w:val="38235B70"/>
    <w:multiLevelType w:val="hybridMultilevel"/>
    <w:tmpl w:val="0AD6EF7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27D011C"/>
    <w:multiLevelType w:val="hybridMultilevel"/>
    <w:tmpl w:val="87DCA53A"/>
    <w:lvl w:ilvl="0" w:tplc="B43ABA54">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2B31118"/>
    <w:multiLevelType w:val="hybridMultilevel"/>
    <w:tmpl w:val="8E500B18"/>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2" w15:restartNumberingAfterBreak="0">
    <w:nsid w:val="45BD167E"/>
    <w:multiLevelType w:val="hybridMultilevel"/>
    <w:tmpl w:val="3554263A"/>
    <w:lvl w:ilvl="0" w:tplc="040C0001">
      <w:start w:val="1"/>
      <w:numFmt w:val="bullet"/>
      <w:lvlText w:val=""/>
      <w:lvlJc w:val="left"/>
      <w:pPr>
        <w:ind w:left="-490" w:hanging="360"/>
      </w:pPr>
      <w:rPr>
        <w:rFonts w:ascii="Symbol" w:hAnsi="Symbol" w:hint="default"/>
      </w:rPr>
    </w:lvl>
    <w:lvl w:ilvl="1" w:tplc="040C0003" w:tentative="1">
      <w:start w:val="1"/>
      <w:numFmt w:val="bullet"/>
      <w:lvlText w:val="o"/>
      <w:lvlJc w:val="left"/>
      <w:pPr>
        <w:ind w:left="230" w:hanging="360"/>
      </w:pPr>
      <w:rPr>
        <w:rFonts w:ascii="Courier New" w:hAnsi="Courier New" w:cs="Courier New" w:hint="default"/>
      </w:rPr>
    </w:lvl>
    <w:lvl w:ilvl="2" w:tplc="040C0005" w:tentative="1">
      <w:start w:val="1"/>
      <w:numFmt w:val="bullet"/>
      <w:lvlText w:val=""/>
      <w:lvlJc w:val="left"/>
      <w:pPr>
        <w:ind w:left="950" w:hanging="360"/>
      </w:pPr>
      <w:rPr>
        <w:rFonts w:ascii="Wingdings" w:hAnsi="Wingdings" w:hint="default"/>
      </w:rPr>
    </w:lvl>
    <w:lvl w:ilvl="3" w:tplc="040C0001" w:tentative="1">
      <w:start w:val="1"/>
      <w:numFmt w:val="bullet"/>
      <w:lvlText w:val=""/>
      <w:lvlJc w:val="left"/>
      <w:pPr>
        <w:ind w:left="1670" w:hanging="360"/>
      </w:pPr>
      <w:rPr>
        <w:rFonts w:ascii="Symbol" w:hAnsi="Symbol" w:hint="default"/>
      </w:rPr>
    </w:lvl>
    <w:lvl w:ilvl="4" w:tplc="040C0003" w:tentative="1">
      <w:start w:val="1"/>
      <w:numFmt w:val="bullet"/>
      <w:lvlText w:val="o"/>
      <w:lvlJc w:val="left"/>
      <w:pPr>
        <w:ind w:left="2390" w:hanging="360"/>
      </w:pPr>
      <w:rPr>
        <w:rFonts w:ascii="Courier New" w:hAnsi="Courier New" w:cs="Courier New" w:hint="default"/>
      </w:rPr>
    </w:lvl>
    <w:lvl w:ilvl="5" w:tplc="040C0005" w:tentative="1">
      <w:start w:val="1"/>
      <w:numFmt w:val="bullet"/>
      <w:lvlText w:val=""/>
      <w:lvlJc w:val="left"/>
      <w:pPr>
        <w:ind w:left="3110" w:hanging="360"/>
      </w:pPr>
      <w:rPr>
        <w:rFonts w:ascii="Wingdings" w:hAnsi="Wingdings" w:hint="default"/>
      </w:rPr>
    </w:lvl>
    <w:lvl w:ilvl="6" w:tplc="040C0001" w:tentative="1">
      <w:start w:val="1"/>
      <w:numFmt w:val="bullet"/>
      <w:lvlText w:val=""/>
      <w:lvlJc w:val="left"/>
      <w:pPr>
        <w:ind w:left="3830" w:hanging="360"/>
      </w:pPr>
      <w:rPr>
        <w:rFonts w:ascii="Symbol" w:hAnsi="Symbol" w:hint="default"/>
      </w:rPr>
    </w:lvl>
    <w:lvl w:ilvl="7" w:tplc="040C0003" w:tentative="1">
      <w:start w:val="1"/>
      <w:numFmt w:val="bullet"/>
      <w:lvlText w:val="o"/>
      <w:lvlJc w:val="left"/>
      <w:pPr>
        <w:ind w:left="4550" w:hanging="360"/>
      </w:pPr>
      <w:rPr>
        <w:rFonts w:ascii="Courier New" w:hAnsi="Courier New" w:cs="Courier New" w:hint="default"/>
      </w:rPr>
    </w:lvl>
    <w:lvl w:ilvl="8" w:tplc="040C0005" w:tentative="1">
      <w:start w:val="1"/>
      <w:numFmt w:val="bullet"/>
      <w:lvlText w:val=""/>
      <w:lvlJc w:val="left"/>
      <w:pPr>
        <w:ind w:left="5270" w:hanging="360"/>
      </w:pPr>
      <w:rPr>
        <w:rFonts w:ascii="Wingdings" w:hAnsi="Wingdings" w:hint="default"/>
      </w:rPr>
    </w:lvl>
  </w:abstractNum>
  <w:abstractNum w:abstractNumId="13" w15:restartNumberingAfterBreak="0">
    <w:nsid w:val="48053175"/>
    <w:multiLevelType w:val="multilevel"/>
    <w:tmpl w:val="28C68AF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4" w15:restartNumberingAfterBreak="0">
    <w:nsid w:val="544B7D9D"/>
    <w:multiLevelType w:val="hybridMultilevel"/>
    <w:tmpl w:val="A4140AE2"/>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AF6628E"/>
    <w:multiLevelType w:val="hybridMultilevel"/>
    <w:tmpl w:val="60FABC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BD66C98"/>
    <w:multiLevelType w:val="hybridMultilevel"/>
    <w:tmpl w:val="8810344C"/>
    <w:lvl w:ilvl="0" w:tplc="040C000B">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C197A2D"/>
    <w:multiLevelType w:val="hybridMultilevel"/>
    <w:tmpl w:val="6D06149C"/>
    <w:lvl w:ilvl="0" w:tplc="040C000B">
      <w:start w:val="1"/>
      <w:numFmt w:val="bullet"/>
      <w:lvlText w:val=""/>
      <w:lvlJc w:val="left"/>
      <w:pPr>
        <w:ind w:left="1647" w:hanging="360"/>
      </w:pPr>
      <w:rPr>
        <w:rFonts w:ascii="Wingdings" w:hAnsi="Wingdings"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8" w15:restartNumberingAfterBreak="0">
    <w:nsid w:val="5DEC70B2"/>
    <w:multiLevelType w:val="hybridMultilevel"/>
    <w:tmpl w:val="3B3E1A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67A43E6D"/>
    <w:multiLevelType w:val="hybridMultilevel"/>
    <w:tmpl w:val="5E30E96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91812A4"/>
    <w:multiLevelType w:val="hybridMultilevel"/>
    <w:tmpl w:val="305C8FD6"/>
    <w:lvl w:ilvl="0" w:tplc="B43ABA5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6C1C4098"/>
    <w:multiLevelType w:val="hybridMultilevel"/>
    <w:tmpl w:val="71F8C1F0"/>
    <w:lvl w:ilvl="0" w:tplc="937C7C90">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70042C"/>
    <w:multiLevelType w:val="hybridMultilevel"/>
    <w:tmpl w:val="5BAC67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FCA6747"/>
    <w:multiLevelType w:val="multilevel"/>
    <w:tmpl w:val="B69A9FE8"/>
    <w:styleLink w:val="WWNum16"/>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4" w15:restartNumberingAfterBreak="0">
    <w:nsid w:val="7271318B"/>
    <w:multiLevelType w:val="hybridMultilevel"/>
    <w:tmpl w:val="DCDA587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78215767"/>
    <w:multiLevelType w:val="hybridMultilevel"/>
    <w:tmpl w:val="9716D17A"/>
    <w:lvl w:ilvl="0" w:tplc="040C000B">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6" w15:restartNumberingAfterBreak="0">
    <w:nsid w:val="7B0E1E77"/>
    <w:multiLevelType w:val="hybridMultilevel"/>
    <w:tmpl w:val="C2C0F80A"/>
    <w:lvl w:ilvl="0" w:tplc="040C0001">
      <w:start w:val="1"/>
      <w:numFmt w:val="bullet"/>
      <w:lvlText w:val=""/>
      <w:lvlJc w:val="left"/>
      <w:pPr>
        <w:ind w:left="3057" w:hanging="360"/>
      </w:pPr>
      <w:rPr>
        <w:rFonts w:ascii="Symbol" w:hAnsi="Symbol" w:hint="default"/>
      </w:rPr>
    </w:lvl>
    <w:lvl w:ilvl="1" w:tplc="040C0003">
      <w:start w:val="1"/>
      <w:numFmt w:val="bullet"/>
      <w:lvlText w:val="o"/>
      <w:lvlJc w:val="left"/>
      <w:pPr>
        <w:ind w:left="3777" w:hanging="360"/>
      </w:pPr>
      <w:rPr>
        <w:rFonts w:ascii="Courier New" w:hAnsi="Courier New" w:cs="Courier New" w:hint="default"/>
      </w:rPr>
    </w:lvl>
    <w:lvl w:ilvl="2" w:tplc="040C0005">
      <w:start w:val="1"/>
      <w:numFmt w:val="bullet"/>
      <w:lvlText w:val=""/>
      <w:lvlJc w:val="left"/>
      <w:pPr>
        <w:ind w:left="4497" w:hanging="360"/>
      </w:pPr>
      <w:rPr>
        <w:rFonts w:ascii="Wingdings" w:hAnsi="Wingdings" w:hint="default"/>
      </w:rPr>
    </w:lvl>
    <w:lvl w:ilvl="3" w:tplc="040C0001">
      <w:start w:val="1"/>
      <w:numFmt w:val="bullet"/>
      <w:lvlText w:val=""/>
      <w:lvlJc w:val="left"/>
      <w:pPr>
        <w:ind w:left="5217" w:hanging="360"/>
      </w:pPr>
      <w:rPr>
        <w:rFonts w:ascii="Symbol" w:hAnsi="Symbol" w:hint="default"/>
      </w:rPr>
    </w:lvl>
    <w:lvl w:ilvl="4" w:tplc="040C0003">
      <w:start w:val="1"/>
      <w:numFmt w:val="bullet"/>
      <w:lvlText w:val="o"/>
      <w:lvlJc w:val="left"/>
      <w:pPr>
        <w:ind w:left="5937" w:hanging="360"/>
      </w:pPr>
      <w:rPr>
        <w:rFonts w:ascii="Courier New" w:hAnsi="Courier New" w:cs="Courier New" w:hint="default"/>
      </w:rPr>
    </w:lvl>
    <w:lvl w:ilvl="5" w:tplc="040C0005">
      <w:start w:val="1"/>
      <w:numFmt w:val="bullet"/>
      <w:lvlText w:val=""/>
      <w:lvlJc w:val="left"/>
      <w:pPr>
        <w:ind w:left="6657" w:hanging="360"/>
      </w:pPr>
      <w:rPr>
        <w:rFonts w:ascii="Wingdings" w:hAnsi="Wingdings" w:hint="default"/>
      </w:rPr>
    </w:lvl>
    <w:lvl w:ilvl="6" w:tplc="040C0001">
      <w:start w:val="1"/>
      <w:numFmt w:val="bullet"/>
      <w:lvlText w:val=""/>
      <w:lvlJc w:val="left"/>
      <w:pPr>
        <w:ind w:left="7377" w:hanging="360"/>
      </w:pPr>
      <w:rPr>
        <w:rFonts w:ascii="Symbol" w:hAnsi="Symbol" w:hint="default"/>
      </w:rPr>
    </w:lvl>
    <w:lvl w:ilvl="7" w:tplc="040C0003">
      <w:start w:val="1"/>
      <w:numFmt w:val="bullet"/>
      <w:lvlText w:val="o"/>
      <w:lvlJc w:val="left"/>
      <w:pPr>
        <w:ind w:left="8097" w:hanging="360"/>
      </w:pPr>
      <w:rPr>
        <w:rFonts w:ascii="Courier New" w:hAnsi="Courier New" w:cs="Courier New" w:hint="default"/>
      </w:rPr>
    </w:lvl>
    <w:lvl w:ilvl="8" w:tplc="040C0005">
      <w:start w:val="1"/>
      <w:numFmt w:val="bullet"/>
      <w:lvlText w:val=""/>
      <w:lvlJc w:val="left"/>
      <w:pPr>
        <w:ind w:left="8817" w:hanging="360"/>
      </w:pPr>
      <w:rPr>
        <w:rFonts w:ascii="Wingdings" w:hAnsi="Wingdings" w:hint="default"/>
      </w:rPr>
    </w:lvl>
  </w:abstractNum>
  <w:abstractNum w:abstractNumId="27" w15:restartNumberingAfterBreak="0">
    <w:nsid w:val="7FAD7257"/>
    <w:multiLevelType w:val="hybridMultilevel"/>
    <w:tmpl w:val="8D96483E"/>
    <w:lvl w:ilvl="0" w:tplc="B43ABA54">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num w:numId="1" w16cid:durableId="1025406086">
    <w:abstractNumId w:val="0"/>
  </w:num>
  <w:num w:numId="2" w16cid:durableId="404650637">
    <w:abstractNumId w:val="10"/>
  </w:num>
  <w:num w:numId="3" w16cid:durableId="1131552979">
    <w:abstractNumId w:val="20"/>
  </w:num>
  <w:num w:numId="4" w16cid:durableId="358547552">
    <w:abstractNumId w:val="4"/>
  </w:num>
  <w:num w:numId="5" w16cid:durableId="231090276">
    <w:abstractNumId w:val="16"/>
  </w:num>
  <w:num w:numId="6" w16cid:durableId="1213541650">
    <w:abstractNumId w:val="26"/>
  </w:num>
  <w:num w:numId="7" w16cid:durableId="739713193">
    <w:abstractNumId w:val="5"/>
  </w:num>
  <w:num w:numId="8" w16cid:durableId="1900624762">
    <w:abstractNumId w:val="22"/>
  </w:num>
  <w:num w:numId="9" w16cid:durableId="1807115664">
    <w:abstractNumId w:val="2"/>
  </w:num>
  <w:num w:numId="10" w16cid:durableId="1885411091">
    <w:abstractNumId w:val="18"/>
  </w:num>
  <w:num w:numId="11" w16cid:durableId="270938136">
    <w:abstractNumId w:val="11"/>
  </w:num>
  <w:num w:numId="12" w16cid:durableId="1164854753">
    <w:abstractNumId w:val="3"/>
  </w:num>
  <w:num w:numId="13" w16cid:durableId="1378044796">
    <w:abstractNumId w:val="6"/>
  </w:num>
  <w:num w:numId="14" w16cid:durableId="2093357253">
    <w:abstractNumId w:val="25"/>
  </w:num>
  <w:num w:numId="15" w16cid:durableId="1749304869">
    <w:abstractNumId w:val="17"/>
  </w:num>
  <w:num w:numId="16" w16cid:durableId="1286735256">
    <w:abstractNumId w:val="9"/>
  </w:num>
  <w:num w:numId="17" w16cid:durableId="1723867941">
    <w:abstractNumId w:val="27"/>
  </w:num>
  <w:num w:numId="18" w16cid:durableId="2090301658">
    <w:abstractNumId w:val="23"/>
  </w:num>
  <w:num w:numId="19" w16cid:durableId="854923155">
    <w:abstractNumId w:val="23"/>
  </w:num>
  <w:num w:numId="20" w16cid:durableId="297221644">
    <w:abstractNumId w:val="1"/>
  </w:num>
  <w:num w:numId="21" w16cid:durableId="834495924">
    <w:abstractNumId w:val="21"/>
  </w:num>
  <w:num w:numId="22" w16cid:durableId="240910577">
    <w:abstractNumId w:val="14"/>
  </w:num>
  <w:num w:numId="23" w16cid:durableId="757334676">
    <w:abstractNumId w:val="13"/>
  </w:num>
  <w:num w:numId="24" w16cid:durableId="1809399263">
    <w:abstractNumId w:val="15"/>
  </w:num>
  <w:num w:numId="25" w16cid:durableId="449472830">
    <w:abstractNumId w:val="8"/>
  </w:num>
  <w:num w:numId="26" w16cid:durableId="378625604">
    <w:abstractNumId w:val="7"/>
  </w:num>
  <w:num w:numId="27" w16cid:durableId="865170752">
    <w:abstractNumId w:val="19"/>
  </w:num>
  <w:num w:numId="28" w16cid:durableId="1727529347">
    <w:abstractNumId w:val="12"/>
  </w:num>
  <w:num w:numId="29" w16cid:durableId="171382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68"/>
    <w:rsid w:val="00000876"/>
    <w:rsid w:val="00004D39"/>
    <w:rsid w:val="0001270C"/>
    <w:rsid w:val="00013185"/>
    <w:rsid w:val="00013820"/>
    <w:rsid w:val="00016D37"/>
    <w:rsid w:val="00020211"/>
    <w:rsid w:val="00020891"/>
    <w:rsid w:val="00020C34"/>
    <w:rsid w:val="00021DF0"/>
    <w:rsid w:val="00021F07"/>
    <w:rsid w:val="00025EFE"/>
    <w:rsid w:val="000262A2"/>
    <w:rsid w:val="00030EF6"/>
    <w:rsid w:val="00032E7B"/>
    <w:rsid w:val="0003441E"/>
    <w:rsid w:val="000370CD"/>
    <w:rsid w:val="000408FF"/>
    <w:rsid w:val="00040EA7"/>
    <w:rsid w:val="0004116F"/>
    <w:rsid w:val="00041A3E"/>
    <w:rsid w:val="00043C3E"/>
    <w:rsid w:val="00044F27"/>
    <w:rsid w:val="00062566"/>
    <w:rsid w:val="00065BE2"/>
    <w:rsid w:val="00066713"/>
    <w:rsid w:val="00067FB4"/>
    <w:rsid w:val="000733E9"/>
    <w:rsid w:val="0007406E"/>
    <w:rsid w:val="0008011D"/>
    <w:rsid w:val="000802FF"/>
    <w:rsid w:val="00090767"/>
    <w:rsid w:val="00095EA2"/>
    <w:rsid w:val="000A14B1"/>
    <w:rsid w:val="000A6A61"/>
    <w:rsid w:val="000B102E"/>
    <w:rsid w:val="000B2BFC"/>
    <w:rsid w:val="000B66ED"/>
    <w:rsid w:val="000B6A70"/>
    <w:rsid w:val="000C3466"/>
    <w:rsid w:val="000D0C90"/>
    <w:rsid w:val="000D394F"/>
    <w:rsid w:val="000E04A5"/>
    <w:rsid w:val="000E5F38"/>
    <w:rsid w:val="000F2891"/>
    <w:rsid w:val="000F336B"/>
    <w:rsid w:val="000F3B8C"/>
    <w:rsid w:val="000F43C3"/>
    <w:rsid w:val="001037BD"/>
    <w:rsid w:val="0010594E"/>
    <w:rsid w:val="00107B58"/>
    <w:rsid w:val="001118D9"/>
    <w:rsid w:val="00115CFE"/>
    <w:rsid w:val="00116478"/>
    <w:rsid w:val="00116C6D"/>
    <w:rsid w:val="00117ECE"/>
    <w:rsid w:val="00121DC5"/>
    <w:rsid w:val="00124932"/>
    <w:rsid w:val="00125C33"/>
    <w:rsid w:val="00130210"/>
    <w:rsid w:val="00131EC2"/>
    <w:rsid w:val="001378A4"/>
    <w:rsid w:val="0014045B"/>
    <w:rsid w:val="001404FB"/>
    <w:rsid w:val="0014167A"/>
    <w:rsid w:val="00141718"/>
    <w:rsid w:val="0014324E"/>
    <w:rsid w:val="0014637A"/>
    <w:rsid w:val="00147778"/>
    <w:rsid w:val="00153CD8"/>
    <w:rsid w:val="00156B7F"/>
    <w:rsid w:val="0016215A"/>
    <w:rsid w:val="001638EA"/>
    <w:rsid w:val="00167973"/>
    <w:rsid w:val="001705E7"/>
    <w:rsid w:val="001742F2"/>
    <w:rsid w:val="0017443E"/>
    <w:rsid w:val="00175CDD"/>
    <w:rsid w:val="001760D2"/>
    <w:rsid w:val="001767EE"/>
    <w:rsid w:val="0018161D"/>
    <w:rsid w:val="00185D50"/>
    <w:rsid w:val="00186117"/>
    <w:rsid w:val="00187A98"/>
    <w:rsid w:val="001908A7"/>
    <w:rsid w:val="00191EED"/>
    <w:rsid w:val="00193622"/>
    <w:rsid w:val="001939C2"/>
    <w:rsid w:val="00194048"/>
    <w:rsid w:val="00196C70"/>
    <w:rsid w:val="00197403"/>
    <w:rsid w:val="001A3F01"/>
    <w:rsid w:val="001A41C2"/>
    <w:rsid w:val="001A4372"/>
    <w:rsid w:val="001A7C32"/>
    <w:rsid w:val="001B3631"/>
    <w:rsid w:val="001B7D35"/>
    <w:rsid w:val="001C4EC8"/>
    <w:rsid w:val="001C5D33"/>
    <w:rsid w:val="001D05C5"/>
    <w:rsid w:val="001D2A10"/>
    <w:rsid w:val="001D7D4D"/>
    <w:rsid w:val="001D7F7B"/>
    <w:rsid w:val="001E0B97"/>
    <w:rsid w:val="001E3A50"/>
    <w:rsid w:val="00200057"/>
    <w:rsid w:val="00204C42"/>
    <w:rsid w:val="002219D1"/>
    <w:rsid w:val="002219D8"/>
    <w:rsid w:val="00230FB8"/>
    <w:rsid w:val="00232497"/>
    <w:rsid w:val="00243EB3"/>
    <w:rsid w:val="00244BBB"/>
    <w:rsid w:val="002459CF"/>
    <w:rsid w:val="00250278"/>
    <w:rsid w:val="00253A5D"/>
    <w:rsid w:val="00262B1C"/>
    <w:rsid w:val="0026479D"/>
    <w:rsid w:val="002679C4"/>
    <w:rsid w:val="00267F57"/>
    <w:rsid w:val="00274101"/>
    <w:rsid w:val="002756FB"/>
    <w:rsid w:val="002766A7"/>
    <w:rsid w:val="002818B2"/>
    <w:rsid w:val="00283F2D"/>
    <w:rsid w:val="00291EA0"/>
    <w:rsid w:val="00292034"/>
    <w:rsid w:val="0029494E"/>
    <w:rsid w:val="00295F20"/>
    <w:rsid w:val="00296AA7"/>
    <w:rsid w:val="002A4780"/>
    <w:rsid w:val="002A4C07"/>
    <w:rsid w:val="002B12AA"/>
    <w:rsid w:val="002B2B72"/>
    <w:rsid w:val="002B32A4"/>
    <w:rsid w:val="002B78F4"/>
    <w:rsid w:val="002C1B7F"/>
    <w:rsid w:val="002C1C9E"/>
    <w:rsid w:val="002C37BE"/>
    <w:rsid w:val="002D197E"/>
    <w:rsid w:val="002D1FF6"/>
    <w:rsid w:val="002D3481"/>
    <w:rsid w:val="002D4249"/>
    <w:rsid w:val="002D7BEE"/>
    <w:rsid w:val="002E438A"/>
    <w:rsid w:val="002F2804"/>
    <w:rsid w:val="002F7D73"/>
    <w:rsid w:val="0030148A"/>
    <w:rsid w:val="00304AB8"/>
    <w:rsid w:val="0031494D"/>
    <w:rsid w:val="00316126"/>
    <w:rsid w:val="003166EA"/>
    <w:rsid w:val="00322DD0"/>
    <w:rsid w:val="00322DF0"/>
    <w:rsid w:val="0032343B"/>
    <w:rsid w:val="00327549"/>
    <w:rsid w:val="003277B7"/>
    <w:rsid w:val="003333AA"/>
    <w:rsid w:val="003338BA"/>
    <w:rsid w:val="00344E56"/>
    <w:rsid w:val="003509DD"/>
    <w:rsid w:val="00353487"/>
    <w:rsid w:val="00354E33"/>
    <w:rsid w:val="00364680"/>
    <w:rsid w:val="00364BE5"/>
    <w:rsid w:val="00366053"/>
    <w:rsid w:val="00366F2C"/>
    <w:rsid w:val="003721EE"/>
    <w:rsid w:val="00372239"/>
    <w:rsid w:val="00373E5A"/>
    <w:rsid w:val="00384EC9"/>
    <w:rsid w:val="00386B3E"/>
    <w:rsid w:val="00387599"/>
    <w:rsid w:val="003933A8"/>
    <w:rsid w:val="00394AA6"/>
    <w:rsid w:val="00396068"/>
    <w:rsid w:val="003A74DA"/>
    <w:rsid w:val="003A780F"/>
    <w:rsid w:val="003B04B3"/>
    <w:rsid w:val="003B7218"/>
    <w:rsid w:val="003C7B40"/>
    <w:rsid w:val="003D2B98"/>
    <w:rsid w:val="003D2BF7"/>
    <w:rsid w:val="003D4800"/>
    <w:rsid w:val="003D4EBD"/>
    <w:rsid w:val="003D77D8"/>
    <w:rsid w:val="003D7A2E"/>
    <w:rsid w:val="003E3558"/>
    <w:rsid w:val="003E483D"/>
    <w:rsid w:val="003E5B18"/>
    <w:rsid w:val="003F0B86"/>
    <w:rsid w:val="003F66A7"/>
    <w:rsid w:val="003F6ECC"/>
    <w:rsid w:val="00405A60"/>
    <w:rsid w:val="00407196"/>
    <w:rsid w:val="00407A9E"/>
    <w:rsid w:val="004104CC"/>
    <w:rsid w:val="004213F8"/>
    <w:rsid w:val="00421836"/>
    <w:rsid w:val="00422B64"/>
    <w:rsid w:val="00423A9C"/>
    <w:rsid w:val="0042412B"/>
    <w:rsid w:val="00433734"/>
    <w:rsid w:val="00442E0E"/>
    <w:rsid w:val="00443DCD"/>
    <w:rsid w:val="004449B2"/>
    <w:rsid w:val="004460C4"/>
    <w:rsid w:val="00450538"/>
    <w:rsid w:val="00450903"/>
    <w:rsid w:val="0045321C"/>
    <w:rsid w:val="00464A19"/>
    <w:rsid w:val="0046508A"/>
    <w:rsid w:val="00465790"/>
    <w:rsid w:val="00465D46"/>
    <w:rsid w:val="00466CF0"/>
    <w:rsid w:val="0046734A"/>
    <w:rsid w:val="004678F6"/>
    <w:rsid w:val="00470E73"/>
    <w:rsid w:val="00471AD9"/>
    <w:rsid w:val="00471F7C"/>
    <w:rsid w:val="00483BD0"/>
    <w:rsid w:val="00483EB6"/>
    <w:rsid w:val="00486676"/>
    <w:rsid w:val="00487663"/>
    <w:rsid w:val="00491A1E"/>
    <w:rsid w:val="004944D4"/>
    <w:rsid w:val="004954CE"/>
    <w:rsid w:val="004961C3"/>
    <w:rsid w:val="0049701D"/>
    <w:rsid w:val="00497799"/>
    <w:rsid w:val="004A0424"/>
    <w:rsid w:val="004A0DA9"/>
    <w:rsid w:val="004A50E9"/>
    <w:rsid w:val="004A52BC"/>
    <w:rsid w:val="004A592C"/>
    <w:rsid w:val="004A6423"/>
    <w:rsid w:val="004A7619"/>
    <w:rsid w:val="004B1BD2"/>
    <w:rsid w:val="004E017B"/>
    <w:rsid w:val="004E3BE8"/>
    <w:rsid w:val="004F2BBF"/>
    <w:rsid w:val="004F3564"/>
    <w:rsid w:val="004F4160"/>
    <w:rsid w:val="004F4C42"/>
    <w:rsid w:val="004F6E58"/>
    <w:rsid w:val="00501D4B"/>
    <w:rsid w:val="0050202B"/>
    <w:rsid w:val="00503FC1"/>
    <w:rsid w:val="00506B8E"/>
    <w:rsid w:val="00507104"/>
    <w:rsid w:val="00510FD1"/>
    <w:rsid w:val="0051507A"/>
    <w:rsid w:val="005201D1"/>
    <w:rsid w:val="00525291"/>
    <w:rsid w:val="00526A33"/>
    <w:rsid w:val="00531650"/>
    <w:rsid w:val="00535622"/>
    <w:rsid w:val="0053629B"/>
    <w:rsid w:val="0053789F"/>
    <w:rsid w:val="005410B3"/>
    <w:rsid w:val="005411F4"/>
    <w:rsid w:val="00541AE8"/>
    <w:rsid w:val="0054575D"/>
    <w:rsid w:val="005475B0"/>
    <w:rsid w:val="00554626"/>
    <w:rsid w:val="00554EC1"/>
    <w:rsid w:val="00555CCC"/>
    <w:rsid w:val="005563EF"/>
    <w:rsid w:val="0055688B"/>
    <w:rsid w:val="005625FA"/>
    <w:rsid w:val="00563ADD"/>
    <w:rsid w:val="00564CEE"/>
    <w:rsid w:val="00565525"/>
    <w:rsid w:val="005658FB"/>
    <w:rsid w:val="00565CBB"/>
    <w:rsid w:val="00565F89"/>
    <w:rsid w:val="0056642B"/>
    <w:rsid w:val="0057014F"/>
    <w:rsid w:val="005703F9"/>
    <w:rsid w:val="0057122C"/>
    <w:rsid w:val="005718D7"/>
    <w:rsid w:val="005741EE"/>
    <w:rsid w:val="005745B6"/>
    <w:rsid w:val="00576E47"/>
    <w:rsid w:val="00577033"/>
    <w:rsid w:val="005826DA"/>
    <w:rsid w:val="00587F50"/>
    <w:rsid w:val="00590268"/>
    <w:rsid w:val="005921FA"/>
    <w:rsid w:val="00595094"/>
    <w:rsid w:val="00596630"/>
    <w:rsid w:val="005A0D5E"/>
    <w:rsid w:val="005A3D1A"/>
    <w:rsid w:val="005A6644"/>
    <w:rsid w:val="005B23D6"/>
    <w:rsid w:val="005B7C7D"/>
    <w:rsid w:val="005C0F94"/>
    <w:rsid w:val="005C25DD"/>
    <w:rsid w:val="005C36BC"/>
    <w:rsid w:val="005C69EA"/>
    <w:rsid w:val="005C7B3D"/>
    <w:rsid w:val="005C7B87"/>
    <w:rsid w:val="005D4C80"/>
    <w:rsid w:val="005D5122"/>
    <w:rsid w:val="005D5C40"/>
    <w:rsid w:val="005E06AF"/>
    <w:rsid w:val="005E1894"/>
    <w:rsid w:val="005E3798"/>
    <w:rsid w:val="005F121B"/>
    <w:rsid w:val="005F1254"/>
    <w:rsid w:val="005F2389"/>
    <w:rsid w:val="005F27C0"/>
    <w:rsid w:val="005F4A24"/>
    <w:rsid w:val="005F5A9D"/>
    <w:rsid w:val="00603C3D"/>
    <w:rsid w:val="00603EF9"/>
    <w:rsid w:val="00605D7C"/>
    <w:rsid w:val="00607B4A"/>
    <w:rsid w:val="00610365"/>
    <w:rsid w:val="006173FE"/>
    <w:rsid w:val="006222A4"/>
    <w:rsid w:val="00631CFA"/>
    <w:rsid w:val="00631E11"/>
    <w:rsid w:val="00632EA0"/>
    <w:rsid w:val="006363EE"/>
    <w:rsid w:val="00645340"/>
    <w:rsid w:val="006502A9"/>
    <w:rsid w:val="00650473"/>
    <w:rsid w:val="006538C9"/>
    <w:rsid w:val="00656B6D"/>
    <w:rsid w:val="0066213B"/>
    <w:rsid w:val="00662893"/>
    <w:rsid w:val="00662D0E"/>
    <w:rsid w:val="006652FA"/>
    <w:rsid w:val="0067116E"/>
    <w:rsid w:val="0067173A"/>
    <w:rsid w:val="00672FD8"/>
    <w:rsid w:val="00674454"/>
    <w:rsid w:val="00682A37"/>
    <w:rsid w:val="00683F9E"/>
    <w:rsid w:val="0068608A"/>
    <w:rsid w:val="00687621"/>
    <w:rsid w:val="00690BDB"/>
    <w:rsid w:val="006947BF"/>
    <w:rsid w:val="006A1271"/>
    <w:rsid w:val="006A2F38"/>
    <w:rsid w:val="006A3790"/>
    <w:rsid w:val="006B115B"/>
    <w:rsid w:val="006B259A"/>
    <w:rsid w:val="006B4516"/>
    <w:rsid w:val="006B6E18"/>
    <w:rsid w:val="006B76ED"/>
    <w:rsid w:val="006B7759"/>
    <w:rsid w:val="006C7927"/>
    <w:rsid w:val="006D39ED"/>
    <w:rsid w:val="006D52CD"/>
    <w:rsid w:val="006D6AE3"/>
    <w:rsid w:val="006E209B"/>
    <w:rsid w:val="006E46D1"/>
    <w:rsid w:val="006E74C9"/>
    <w:rsid w:val="006F26DD"/>
    <w:rsid w:val="006F2923"/>
    <w:rsid w:val="006F3481"/>
    <w:rsid w:val="00702355"/>
    <w:rsid w:val="00703833"/>
    <w:rsid w:val="00705021"/>
    <w:rsid w:val="00717BBC"/>
    <w:rsid w:val="00720B17"/>
    <w:rsid w:val="00726B8F"/>
    <w:rsid w:val="00727401"/>
    <w:rsid w:val="00730526"/>
    <w:rsid w:val="00736166"/>
    <w:rsid w:val="00737559"/>
    <w:rsid w:val="007430E8"/>
    <w:rsid w:val="00743885"/>
    <w:rsid w:val="007441AB"/>
    <w:rsid w:val="0074466B"/>
    <w:rsid w:val="00747F7E"/>
    <w:rsid w:val="00760F78"/>
    <w:rsid w:val="007640C1"/>
    <w:rsid w:val="007655EC"/>
    <w:rsid w:val="00765614"/>
    <w:rsid w:val="007772D3"/>
    <w:rsid w:val="007809ED"/>
    <w:rsid w:val="0078175C"/>
    <w:rsid w:val="00781813"/>
    <w:rsid w:val="007846E7"/>
    <w:rsid w:val="00784D70"/>
    <w:rsid w:val="00786A25"/>
    <w:rsid w:val="00792F16"/>
    <w:rsid w:val="00795826"/>
    <w:rsid w:val="007A0777"/>
    <w:rsid w:val="007A2301"/>
    <w:rsid w:val="007B2BAA"/>
    <w:rsid w:val="007C1055"/>
    <w:rsid w:val="007C1F32"/>
    <w:rsid w:val="007D1BE5"/>
    <w:rsid w:val="007D228E"/>
    <w:rsid w:val="007D5535"/>
    <w:rsid w:val="007E1ADC"/>
    <w:rsid w:val="007E1F7C"/>
    <w:rsid w:val="007E4635"/>
    <w:rsid w:val="007E599F"/>
    <w:rsid w:val="007F2E5D"/>
    <w:rsid w:val="007F449F"/>
    <w:rsid w:val="007F579E"/>
    <w:rsid w:val="007F6DD8"/>
    <w:rsid w:val="008023F8"/>
    <w:rsid w:val="00804A01"/>
    <w:rsid w:val="0080648F"/>
    <w:rsid w:val="00811D13"/>
    <w:rsid w:val="008131EA"/>
    <w:rsid w:val="00814AC1"/>
    <w:rsid w:val="00814B51"/>
    <w:rsid w:val="008209B0"/>
    <w:rsid w:val="00821698"/>
    <w:rsid w:val="00825137"/>
    <w:rsid w:val="00827086"/>
    <w:rsid w:val="008337FC"/>
    <w:rsid w:val="00834695"/>
    <w:rsid w:val="00835BCE"/>
    <w:rsid w:val="00837AB1"/>
    <w:rsid w:val="00842854"/>
    <w:rsid w:val="00844E95"/>
    <w:rsid w:val="008526E5"/>
    <w:rsid w:val="008569F9"/>
    <w:rsid w:val="00861A5C"/>
    <w:rsid w:val="00864194"/>
    <w:rsid w:val="00867771"/>
    <w:rsid w:val="0087620A"/>
    <w:rsid w:val="0088037E"/>
    <w:rsid w:val="00893E01"/>
    <w:rsid w:val="00894499"/>
    <w:rsid w:val="00896213"/>
    <w:rsid w:val="008A767F"/>
    <w:rsid w:val="008B0BFA"/>
    <w:rsid w:val="008B1501"/>
    <w:rsid w:val="008B621D"/>
    <w:rsid w:val="008B64FF"/>
    <w:rsid w:val="008B7338"/>
    <w:rsid w:val="008C03DA"/>
    <w:rsid w:val="008C2D75"/>
    <w:rsid w:val="008C5478"/>
    <w:rsid w:val="008C6A2A"/>
    <w:rsid w:val="008D4031"/>
    <w:rsid w:val="008D513C"/>
    <w:rsid w:val="008D5B50"/>
    <w:rsid w:val="008D7E2A"/>
    <w:rsid w:val="008E731B"/>
    <w:rsid w:val="008F1253"/>
    <w:rsid w:val="008F2A78"/>
    <w:rsid w:val="008F594D"/>
    <w:rsid w:val="008F653E"/>
    <w:rsid w:val="0090205F"/>
    <w:rsid w:val="00902AE7"/>
    <w:rsid w:val="00904799"/>
    <w:rsid w:val="009070CE"/>
    <w:rsid w:val="00911198"/>
    <w:rsid w:val="009163C0"/>
    <w:rsid w:val="00916E4D"/>
    <w:rsid w:val="00921DD5"/>
    <w:rsid w:val="00922E57"/>
    <w:rsid w:val="00926737"/>
    <w:rsid w:val="0093353A"/>
    <w:rsid w:val="00934F60"/>
    <w:rsid w:val="00935762"/>
    <w:rsid w:val="009364CB"/>
    <w:rsid w:val="00943AB0"/>
    <w:rsid w:val="00944554"/>
    <w:rsid w:val="009457A1"/>
    <w:rsid w:val="00946322"/>
    <w:rsid w:val="009500F0"/>
    <w:rsid w:val="0095511F"/>
    <w:rsid w:val="00956691"/>
    <w:rsid w:val="00957BC0"/>
    <w:rsid w:val="00960070"/>
    <w:rsid w:val="00960C19"/>
    <w:rsid w:val="00962794"/>
    <w:rsid w:val="0096522B"/>
    <w:rsid w:val="00965C99"/>
    <w:rsid w:val="0096791E"/>
    <w:rsid w:val="0097116B"/>
    <w:rsid w:val="00971175"/>
    <w:rsid w:val="00972E88"/>
    <w:rsid w:val="00975E37"/>
    <w:rsid w:val="00986235"/>
    <w:rsid w:val="00986520"/>
    <w:rsid w:val="00986CCB"/>
    <w:rsid w:val="00990950"/>
    <w:rsid w:val="00993E01"/>
    <w:rsid w:val="00997DE1"/>
    <w:rsid w:val="009A3FAC"/>
    <w:rsid w:val="009A78F8"/>
    <w:rsid w:val="009A798B"/>
    <w:rsid w:val="009B3E0A"/>
    <w:rsid w:val="009B4C19"/>
    <w:rsid w:val="009B79D6"/>
    <w:rsid w:val="009C0AE9"/>
    <w:rsid w:val="009C1B4E"/>
    <w:rsid w:val="009C3937"/>
    <w:rsid w:val="009D4A66"/>
    <w:rsid w:val="009D5C4D"/>
    <w:rsid w:val="009D6A90"/>
    <w:rsid w:val="009E1E9C"/>
    <w:rsid w:val="009E2608"/>
    <w:rsid w:val="009E7402"/>
    <w:rsid w:val="009F1230"/>
    <w:rsid w:val="009F22B9"/>
    <w:rsid w:val="009F3786"/>
    <w:rsid w:val="009F4BF8"/>
    <w:rsid w:val="009F5C56"/>
    <w:rsid w:val="00A004B9"/>
    <w:rsid w:val="00A010DB"/>
    <w:rsid w:val="00A01B0A"/>
    <w:rsid w:val="00A05186"/>
    <w:rsid w:val="00A0588D"/>
    <w:rsid w:val="00A10AFD"/>
    <w:rsid w:val="00A21E19"/>
    <w:rsid w:val="00A25808"/>
    <w:rsid w:val="00A2736E"/>
    <w:rsid w:val="00A32262"/>
    <w:rsid w:val="00A32EDA"/>
    <w:rsid w:val="00A340E6"/>
    <w:rsid w:val="00A4150E"/>
    <w:rsid w:val="00A42900"/>
    <w:rsid w:val="00A43785"/>
    <w:rsid w:val="00A4465C"/>
    <w:rsid w:val="00A47B6E"/>
    <w:rsid w:val="00A56613"/>
    <w:rsid w:val="00A56E1B"/>
    <w:rsid w:val="00A61881"/>
    <w:rsid w:val="00A63EED"/>
    <w:rsid w:val="00A6752D"/>
    <w:rsid w:val="00A67847"/>
    <w:rsid w:val="00A71453"/>
    <w:rsid w:val="00A73A2C"/>
    <w:rsid w:val="00A7463B"/>
    <w:rsid w:val="00A74A31"/>
    <w:rsid w:val="00A82D88"/>
    <w:rsid w:val="00A8620D"/>
    <w:rsid w:val="00A957CD"/>
    <w:rsid w:val="00A974DB"/>
    <w:rsid w:val="00AA2F12"/>
    <w:rsid w:val="00AA5FAB"/>
    <w:rsid w:val="00AB08E6"/>
    <w:rsid w:val="00AB19C9"/>
    <w:rsid w:val="00AB4486"/>
    <w:rsid w:val="00AB7989"/>
    <w:rsid w:val="00AC54B0"/>
    <w:rsid w:val="00AC7BE4"/>
    <w:rsid w:val="00AD04E4"/>
    <w:rsid w:val="00AD1539"/>
    <w:rsid w:val="00AD6CA5"/>
    <w:rsid w:val="00AD74A0"/>
    <w:rsid w:val="00AE138A"/>
    <w:rsid w:val="00AE7145"/>
    <w:rsid w:val="00AE7523"/>
    <w:rsid w:val="00AE7B78"/>
    <w:rsid w:val="00AF378A"/>
    <w:rsid w:val="00AF62C6"/>
    <w:rsid w:val="00B02CBD"/>
    <w:rsid w:val="00B04675"/>
    <w:rsid w:val="00B057F0"/>
    <w:rsid w:val="00B21DD0"/>
    <w:rsid w:val="00B240C5"/>
    <w:rsid w:val="00B241A3"/>
    <w:rsid w:val="00B32491"/>
    <w:rsid w:val="00B37150"/>
    <w:rsid w:val="00B41ED0"/>
    <w:rsid w:val="00B429B9"/>
    <w:rsid w:val="00B47037"/>
    <w:rsid w:val="00B561F6"/>
    <w:rsid w:val="00B56A8E"/>
    <w:rsid w:val="00B635F4"/>
    <w:rsid w:val="00B67F5A"/>
    <w:rsid w:val="00B705AF"/>
    <w:rsid w:val="00B71B4C"/>
    <w:rsid w:val="00B747FF"/>
    <w:rsid w:val="00B77DAF"/>
    <w:rsid w:val="00B81204"/>
    <w:rsid w:val="00B82561"/>
    <w:rsid w:val="00B8297D"/>
    <w:rsid w:val="00B83F08"/>
    <w:rsid w:val="00B8492B"/>
    <w:rsid w:val="00B91713"/>
    <w:rsid w:val="00B9344B"/>
    <w:rsid w:val="00B944C6"/>
    <w:rsid w:val="00BA0C6A"/>
    <w:rsid w:val="00BA1174"/>
    <w:rsid w:val="00BA129F"/>
    <w:rsid w:val="00BA2551"/>
    <w:rsid w:val="00BA4278"/>
    <w:rsid w:val="00BA6BD4"/>
    <w:rsid w:val="00BA7351"/>
    <w:rsid w:val="00BB02D3"/>
    <w:rsid w:val="00BB2271"/>
    <w:rsid w:val="00BB2504"/>
    <w:rsid w:val="00BB2CC7"/>
    <w:rsid w:val="00BC0CC2"/>
    <w:rsid w:val="00BC0E28"/>
    <w:rsid w:val="00BC3AF8"/>
    <w:rsid w:val="00BD2EEC"/>
    <w:rsid w:val="00BD4A15"/>
    <w:rsid w:val="00BD4CFF"/>
    <w:rsid w:val="00BE0BC4"/>
    <w:rsid w:val="00BE1782"/>
    <w:rsid w:val="00BE252E"/>
    <w:rsid w:val="00BE3FBC"/>
    <w:rsid w:val="00BE4076"/>
    <w:rsid w:val="00BE470A"/>
    <w:rsid w:val="00BE577D"/>
    <w:rsid w:val="00BE7892"/>
    <w:rsid w:val="00BF34F8"/>
    <w:rsid w:val="00BF449D"/>
    <w:rsid w:val="00BF4B35"/>
    <w:rsid w:val="00C00565"/>
    <w:rsid w:val="00C04E9E"/>
    <w:rsid w:val="00C142E4"/>
    <w:rsid w:val="00C17EA2"/>
    <w:rsid w:val="00C24C4D"/>
    <w:rsid w:val="00C25BBF"/>
    <w:rsid w:val="00C412C0"/>
    <w:rsid w:val="00C43D3C"/>
    <w:rsid w:val="00C448BF"/>
    <w:rsid w:val="00C51E88"/>
    <w:rsid w:val="00C56843"/>
    <w:rsid w:val="00C654F0"/>
    <w:rsid w:val="00C67E4A"/>
    <w:rsid w:val="00C70F3F"/>
    <w:rsid w:val="00C73851"/>
    <w:rsid w:val="00C77E98"/>
    <w:rsid w:val="00C834A7"/>
    <w:rsid w:val="00C84290"/>
    <w:rsid w:val="00C84C14"/>
    <w:rsid w:val="00C864E1"/>
    <w:rsid w:val="00C910FC"/>
    <w:rsid w:val="00C9583B"/>
    <w:rsid w:val="00CA132F"/>
    <w:rsid w:val="00CA3808"/>
    <w:rsid w:val="00CA564A"/>
    <w:rsid w:val="00CA6E27"/>
    <w:rsid w:val="00CB35E6"/>
    <w:rsid w:val="00CB4178"/>
    <w:rsid w:val="00CB5DC0"/>
    <w:rsid w:val="00CB64B9"/>
    <w:rsid w:val="00CB6CB8"/>
    <w:rsid w:val="00CB7B87"/>
    <w:rsid w:val="00CC0FAD"/>
    <w:rsid w:val="00CD0469"/>
    <w:rsid w:val="00CD1122"/>
    <w:rsid w:val="00CD2AFF"/>
    <w:rsid w:val="00CD54E6"/>
    <w:rsid w:val="00CD669C"/>
    <w:rsid w:val="00CE0939"/>
    <w:rsid w:val="00CE56EB"/>
    <w:rsid w:val="00CF1D52"/>
    <w:rsid w:val="00D02369"/>
    <w:rsid w:val="00D0321C"/>
    <w:rsid w:val="00D1387C"/>
    <w:rsid w:val="00D2685B"/>
    <w:rsid w:val="00D27775"/>
    <w:rsid w:val="00D31056"/>
    <w:rsid w:val="00D3333C"/>
    <w:rsid w:val="00D3388A"/>
    <w:rsid w:val="00D37842"/>
    <w:rsid w:val="00D41B1C"/>
    <w:rsid w:val="00D45FCF"/>
    <w:rsid w:val="00D502BF"/>
    <w:rsid w:val="00D508F5"/>
    <w:rsid w:val="00D5480A"/>
    <w:rsid w:val="00D62186"/>
    <w:rsid w:val="00D624DB"/>
    <w:rsid w:val="00D65D01"/>
    <w:rsid w:val="00D75D3D"/>
    <w:rsid w:val="00D765BF"/>
    <w:rsid w:val="00D85975"/>
    <w:rsid w:val="00D92622"/>
    <w:rsid w:val="00D9384F"/>
    <w:rsid w:val="00D9552E"/>
    <w:rsid w:val="00D96642"/>
    <w:rsid w:val="00D97682"/>
    <w:rsid w:val="00DA0849"/>
    <w:rsid w:val="00DA0E6E"/>
    <w:rsid w:val="00DA14F9"/>
    <w:rsid w:val="00DA2791"/>
    <w:rsid w:val="00DB32A3"/>
    <w:rsid w:val="00DB3B61"/>
    <w:rsid w:val="00DB4FAE"/>
    <w:rsid w:val="00DC25D3"/>
    <w:rsid w:val="00DC44BE"/>
    <w:rsid w:val="00DC573A"/>
    <w:rsid w:val="00DD0770"/>
    <w:rsid w:val="00DD147B"/>
    <w:rsid w:val="00DD614B"/>
    <w:rsid w:val="00DE103C"/>
    <w:rsid w:val="00DE346B"/>
    <w:rsid w:val="00DE4BE6"/>
    <w:rsid w:val="00DE7492"/>
    <w:rsid w:val="00DF0340"/>
    <w:rsid w:val="00DF527E"/>
    <w:rsid w:val="00E010F0"/>
    <w:rsid w:val="00E03529"/>
    <w:rsid w:val="00E20E59"/>
    <w:rsid w:val="00E2348B"/>
    <w:rsid w:val="00E25796"/>
    <w:rsid w:val="00E33D61"/>
    <w:rsid w:val="00E341A8"/>
    <w:rsid w:val="00E37386"/>
    <w:rsid w:val="00E41502"/>
    <w:rsid w:val="00E416E6"/>
    <w:rsid w:val="00E44B3F"/>
    <w:rsid w:val="00E455F8"/>
    <w:rsid w:val="00E478D3"/>
    <w:rsid w:val="00E50F7D"/>
    <w:rsid w:val="00E541AB"/>
    <w:rsid w:val="00E543ED"/>
    <w:rsid w:val="00E54972"/>
    <w:rsid w:val="00E648DD"/>
    <w:rsid w:val="00E65D29"/>
    <w:rsid w:val="00E854B0"/>
    <w:rsid w:val="00E946DC"/>
    <w:rsid w:val="00E964C4"/>
    <w:rsid w:val="00E9755C"/>
    <w:rsid w:val="00E97B23"/>
    <w:rsid w:val="00EA0C6C"/>
    <w:rsid w:val="00EA12E8"/>
    <w:rsid w:val="00EA2968"/>
    <w:rsid w:val="00EA39DA"/>
    <w:rsid w:val="00EA5F6E"/>
    <w:rsid w:val="00EA7284"/>
    <w:rsid w:val="00EB2A44"/>
    <w:rsid w:val="00EB3EF6"/>
    <w:rsid w:val="00EB68F9"/>
    <w:rsid w:val="00EC03E1"/>
    <w:rsid w:val="00EC07B9"/>
    <w:rsid w:val="00EC497D"/>
    <w:rsid w:val="00ED00E2"/>
    <w:rsid w:val="00ED19BA"/>
    <w:rsid w:val="00ED25B1"/>
    <w:rsid w:val="00EE4F5D"/>
    <w:rsid w:val="00EE678E"/>
    <w:rsid w:val="00EE6AEA"/>
    <w:rsid w:val="00EE7680"/>
    <w:rsid w:val="00EF1A92"/>
    <w:rsid w:val="00EF25F9"/>
    <w:rsid w:val="00EF3D59"/>
    <w:rsid w:val="00F0094A"/>
    <w:rsid w:val="00F03470"/>
    <w:rsid w:val="00F035D8"/>
    <w:rsid w:val="00F052B5"/>
    <w:rsid w:val="00F113AD"/>
    <w:rsid w:val="00F158C3"/>
    <w:rsid w:val="00F1666B"/>
    <w:rsid w:val="00F21AF2"/>
    <w:rsid w:val="00F22875"/>
    <w:rsid w:val="00F273DE"/>
    <w:rsid w:val="00F30748"/>
    <w:rsid w:val="00F31AB0"/>
    <w:rsid w:val="00F3502D"/>
    <w:rsid w:val="00F3586D"/>
    <w:rsid w:val="00F372D8"/>
    <w:rsid w:val="00F4179D"/>
    <w:rsid w:val="00F42993"/>
    <w:rsid w:val="00F44DBD"/>
    <w:rsid w:val="00F47668"/>
    <w:rsid w:val="00F53991"/>
    <w:rsid w:val="00F65155"/>
    <w:rsid w:val="00F6549B"/>
    <w:rsid w:val="00F71774"/>
    <w:rsid w:val="00F76074"/>
    <w:rsid w:val="00F810F7"/>
    <w:rsid w:val="00F84189"/>
    <w:rsid w:val="00F85D52"/>
    <w:rsid w:val="00F90E06"/>
    <w:rsid w:val="00F92254"/>
    <w:rsid w:val="00F94CD5"/>
    <w:rsid w:val="00F95134"/>
    <w:rsid w:val="00FA2346"/>
    <w:rsid w:val="00FA3A9D"/>
    <w:rsid w:val="00FA56F4"/>
    <w:rsid w:val="00FA6489"/>
    <w:rsid w:val="00FA739D"/>
    <w:rsid w:val="00FA74B7"/>
    <w:rsid w:val="00FA7814"/>
    <w:rsid w:val="00FA7F8E"/>
    <w:rsid w:val="00FB1C3B"/>
    <w:rsid w:val="00FC2A3B"/>
    <w:rsid w:val="00FC62A7"/>
    <w:rsid w:val="00FC647E"/>
    <w:rsid w:val="00FD0D5C"/>
    <w:rsid w:val="00FE4C8E"/>
    <w:rsid w:val="00FE54C4"/>
    <w:rsid w:val="00FF0579"/>
    <w:rsid w:val="00FF1447"/>
    <w:rsid w:val="00FF52BF"/>
    <w:rsid w:val="00FF54C6"/>
    <w:rsid w:val="00FF7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4624"/>
  <w15:chartTrackingRefBased/>
  <w15:docId w15:val="{37FFB804-0FD2-400C-8C4E-E8C7D6FC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68"/>
    <w:pPr>
      <w:overflowPunct w:val="0"/>
      <w:autoSpaceDE w:val="0"/>
      <w:autoSpaceDN w:val="0"/>
      <w:adjustRightInd w:val="0"/>
    </w:pPr>
    <w:rPr>
      <w:rFonts w:ascii="MS Sans Serif" w:eastAsia="Times New Roman" w:hAnsi="MS Sans Serif"/>
    </w:rPr>
  </w:style>
  <w:style w:type="paragraph" w:styleId="Titre1">
    <w:name w:val="heading 1"/>
    <w:basedOn w:val="Normal"/>
    <w:next w:val="Normal"/>
    <w:link w:val="Titre1Car"/>
    <w:uiPriority w:val="99"/>
    <w:qFormat/>
    <w:rsid w:val="00590268"/>
    <w:pPr>
      <w:keepNext/>
      <w:ind w:right="50"/>
      <w:outlineLvl w:val="0"/>
    </w:pPr>
    <w:rPr>
      <w:rFonts w:ascii="Arial" w:hAnsi="Arial"/>
      <w:b/>
      <w:bCs/>
      <w:sz w:val="24"/>
      <w:szCs w:val="24"/>
      <w:lang w:val="x-none"/>
    </w:rPr>
  </w:style>
  <w:style w:type="paragraph" w:styleId="Titre5">
    <w:name w:val="heading 5"/>
    <w:basedOn w:val="Normal"/>
    <w:next w:val="Normal"/>
    <w:link w:val="Titre5Car"/>
    <w:uiPriority w:val="9"/>
    <w:semiHidden/>
    <w:unhideWhenUsed/>
    <w:qFormat/>
    <w:rsid w:val="009500F0"/>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590268"/>
    <w:rPr>
      <w:rFonts w:ascii="Arial" w:eastAsia="Times New Roman" w:hAnsi="Arial" w:cs="Arial"/>
      <w:b/>
      <w:bCs/>
      <w:sz w:val="24"/>
      <w:szCs w:val="24"/>
      <w:lang w:eastAsia="fr-FR"/>
    </w:rPr>
  </w:style>
  <w:style w:type="paragraph" w:styleId="Paragraphedeliste">
    <w:name w:val="List Paragraph"/>
    <w:basedOn w:val="Normal"/>
    <w:uiPriority w:val="34"/>
    <w:qFormat/>
    <w:rsid w:val="00590268"/>
    <w:pPr>
      <w:ind w:left="720"/>
      <w:contextualSpacing/>
    </w:pPr>
  </w:style>
  <w:style w:type="table" w:styleId="Grilledutableau">
    <w:name w:val="Table Grid"/>
    <w:basedOn w:val="TableauNormal"/>
    <w:uiPriority w:val="59"/>
    <w:rsid w:val="004E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desuite1">
    <w:name w:val="pointdesuite1"/>
    <w:rsid w:val="00295F20"/>
    <w:rPr>
      <w:rFonts w:ascii="Verdana" w:hAnsi="Verdana" w:hint="default"/>
      <w:spacing w:val="0"/>
      <w:sz w:val="10"/>
      <w:szCs w:val="10"/>
      <w:shd w:val="clear" w:color="auto" w:fill="FFFFCC"/>
    </w:rPr>
  </w:style>
  <w:style w:type="paragraph" w:customStyle="1" w:styleId="Standard">
    <w:name w:val="Standard"/>
    <w:rsid w:val="00BC3AF8"/>
    <w:pPr>
      <w:widowControl w:val="0"/>
      <w:suppressAutoHyphens/>
      <w:autoSpaceDN w:val="0"/>
      <w:textAlignment w:val="baseline"/>
    </w:pPr>
    <w:rPr>
      <w:rFonts w:ascii="Liberation Sans" w:eastAsia="SimSun" w:hAnsi="Liberation Sans" w:cs="Mangal"/>
      <w:kern w:val="3"/>
      <w:sz w:val="24"/>
      <w:szCs w:val="24"/>
      <w:lang w:eastAsia="zh-CN" w:bidi="hi-IN"/>
    </w:rPr>
  </w:style>
  <w:style w:type="paragraph" w:customStyle="1" w:styleId="Footnote">
    <w:name w:val="Footnote"/>
    <w:basedOn w:val="Standard"/>
    <w:rsid w:val="00BC3AF8"/>
    <w:pPr>
      <w:suppressLineNumbers/>
      <w:ind w:left="339" w:hanging="339"/>
    </w:pPr>
    <w:rPr>
      <w:sz w:val="20"/>
      <w:szCs w:val="20"/>
    </w:rPr>
  </w:style>
  <w:style w:type="paragraph" w:customStyle="1" w:styleId="TableContents">
    <w:name w:val="Table Contents"/>
    <w:basedOn w:val="Standard"/>
    <w:rsid w:val="00BC3AF8"/>
    <w:pPr>
      <w:suppressLineNumbers/>
    </w:pPr>
  </w:style>
  <w:style w:type="character" w:styleId="Appelnotedebasdep">
    <w:name w:val="footnote reference"/>
    <w:uiPriority w:val="99"/>
    <w:semiHidden/>
    <w:unhideWhenUsed/>
    <w:rsid w:val="00BC3AF8"/>
    <w:rPr>
      <w:vertAlign w:val="superscript"/>
    </w:rPr>
  </w:style>
  <w:style w:type="paragraph" w:styleId="Listepuces">
    <w:name w:val="List Bullet"/>
    <w:basedOn w:val="Normal"/>
    <w:uiPriority w:val="99"/>
    <w:unhideWhenUsed/>
    <w:rsid w:val="005C36BC"/>
    <w:pPr>
      <w:numPr>
        <w:numId w:val="1"/>
      </w:numPr>
      <w:overflowPunct/>
      <w:autoSpaceDE/>
      <w:autoSpaceDN/>
      <w:adjustRightInd/>
      <w:spacing w:after="200" w:line="276" w:lineRule="auto"/>
      <w:contextualSpacing/>
    </w:pPr>
    <w:rPr>
      <w:rFonts w:ascii="Calibri" w:eastAsia="Calibri" w:hAnsi="Calibri"/>
      <w:sz w:val="22"/>
      <w:szCs w:val="22"/>
      <w:lang w:eastAsia="en-US"/>
    </w:rPr>
  </w:style>
  <w:style w:type="paragraph" w:customStyle="1" w:styleId="Default">
    <w:name w:val="Default"/>
    <w:rsid w:val="008B64FF"/>
    <w:pPr>
      <w:autoSpaceDE w:val="0"/>
      <w:autoSpaceDN w:val="0"/>
      <w:adjustRightInd w:val="0"/>
    </w:pPr>
    <w:rPr>
      <w:rFonts w:ascii="Times New Roman" w:hAnsi="Times New Roman"/>
      <w:color w:val="000000"/>
      <w:sz w:val="24"/>
      <w:szCs w:val="24"/>
      <w:lang w:eastAsia="en-US"/>
    </w:rPr>
  </w:style>
  <w:style w:type="table" w:customStyle="1" w:styleId="Grilledutableau1">
    <w:name w:val="Grille du tableau1"/>
    <w:basedOn w:val="TableauNormal"/>
    <w:next w:val="Grilledutableau"/>
    <w:uiPriority w:val="59"/>
    <w:rsid w:val="002756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link w:val="Titre5"/>
    <w:uiPriority w:val="9"/>
    <w:semiHidden/>
    <w:rsid w:val="009500F0"/>
    <w:rPr>
      <w:rFonts w:ascii="Calibri" w:eastAsia="Times New Roman" w:hAnsi="Calibri" w:cs="Times New Roman"/>
      <w:b/>
      <w:bCs/>
      <w:i/>
      <w:iCs/>
      <w:sz w:val="26"/>
      <w:szCs w:val="26"/>
      <w:lang w:val="en-US"/>
    </w:rPr>
  </w:style>
  <w:style w:type="paragraph" w:styleId="En-tte">
    <w:name w:val="header"/>
    <w:basedOn w:val="Normal"/>
    <w:link w:val="En-tteCar"/>
    <w:unhideWhenUsed/>
    <w:rsid w:val="009500F0"/>
    <w:pPr>
      <w:tabs>
        <w:tab w:val="center" w:pos="4536"/>
        <w:tab w:val="right" w:pos="9072"/>
      </w:tabs>
      <w:overflowPunct/>
      <w:autoSpaceDE/>
      <w:autoSpaceDN/>
      <w:adjustRightInd/>
    </w:pPr>
    <w:rPr>
      <w:rFonts w:ascii="Times New Roman" w:hAnsi="Times New Roman"/>
      <w:sz w:val="24"/>
      <w:szCs w:val="24"/>
    </w:rPr>
  </w:style>
  <w:style w:type="character" w:customStyle="1" w:styleId="En-tteCar">
    <w:name w:val="En-tête Car"/>
    <w:link w:val="En-tte"/>
    <w:rsid w:val="009500F0"/>
    <w:rPr>
      <w:rFonts w:ascii="Times New Roman" w:eastAsia="Times New Roman" w:hAnsi="Times New Roman"/>
      <w:sz w:val="24"/>
      <w:szCs w:val="24"/>
    </w:rPr>
  </w:style>
  <w:style w:type="paragraph" w:customStyle="1" w:styleId="AL-F">
    <w:name w:val="AL-F"/>
    <w:rsid w:val="009500F0"/>
    <w:pPr>
      <w:widowControl w:val="0"/>
      <w:autoSpaceDE w:val="0"/>
      <w:autoSpaceDN w:val="0"/>
      <w:adjustRightInd w:val="0"/>
    </w:pPr>
    <w:rPr>
      <w:rFonts w:ascii="Verdana" w:eastAsia="Times New Roman" w:hAnsi="Verdana"/>
      <w:b/>
      <w:bCs/>
      <w:sz w:val="24"/>
      <w:szCs w:val="24"/>
    </w:rPr>
  </w:style>
  <w:style w:type="paragraph" w:styleId="Pieddepage">
    <w:name w:val="footer"/>
    <w:basedOn w:val="Normal"/>
    <w:link w:val="PieddepageCar"/>
    <w:uiPriority w:val="99"/>
    <w:unhideWhenUsed/>
    <w:rsid w:val="007C1F32"/>
    <w:pPr>
      <w:tabs>
        <w:tab w:val="center" w:pos="4536"/>
        <w:tab w:val="right" w:pos="9072"/>
      </w:tabs>
    </w:pPr>
  </w:style>
  <w:style w:type="character" w:customStyle="1" w:styleId="PieddepageCar">
    <w:name w:val="Pied de page Car"/>
    <w:link w:val="Pieddepage"/>
    <w:uiPriority w:val="99"/>
    <w:rsid w:val="007C1F32"/>
    <w:rPr>
      <w:rFonts w:ascii="MS Sans Serif" w:eastAsia="Times New Roman" w:hAnsi="MS Sans Serif"/>
      <w:lang w:val="en-US"/>
    </w:rPr>
  </w:style>
  <w:style w:type="character" w:styleId="Lienhypertexte">
    <w:name w:val="Hyperlink"/>
    <w:uiPriority w:val="99"/>
    <w:semiHidden/>
    <w:unhideWhenUsed/>
    <w:rsid w:val="003D4800"/>
    <w:rPr>
      <w:color w:val="0000FF"/>
      <w:u w:val="single"/>
    </w:rPr>
  </w:style>
  <w:style w:type="table" w:customStyle="1" w:styleId="Grilledutableau2">
    <w:name w:val="Grille du tableau2"/>
    <w:basedOn w:val="TableauNormal"/>
    <w:next w:val="Grilledutableau"/>
    <w:uiPriority w:val="59"/>
    <w:rsid w:val="008428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Aucuneliste"/>
    <w:rsid w:val="001760D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89829">
      <w:bodyDiv w:val="1"/>
      <w:marLeft w:val="0"/>
      <w:marRight w:val="0"/>
      <w:marTop w:val="0"/>
      <w:marBottom w:val="0"/>
      <w:divBdr>
        <w:top w:val="none" w:sz="0" w:space="0" w:color="auto"/>
        <w:left w:val="none" w:sz="0" w:space="0" w:color="auto"/>
        <w:bottom w:val="none" w:sz="0" w:space="0" w:color="auto"/>
        <w:right w:val="none" w:sz="0" w:space="0" w:color="auto"/>
      </w:divBdr>
    </w:div>
    <w:div w:id="288903637">
      <w:bodyDiv w:val="1"/>
      <w:marLeft w:val="0"/>
      <w:marRight w:val="0"/>
      <w:marTop w:val="0"/>
      <w:marBottom w:val="0"/>
      <w:divBdr>
        <w:top w:val="none" w:sz="0" w:space="0" w:color="auto"/>
        <w:left w:val="none" w:sz="0" w:space="0" w:color="auto"/>
        <w:bottom w:val="none" w:sz="0" w:space="0" w:color="auto"/>
        <w:right w:val="none" w:sz="0" w:space="0" w:color="auto"/>
      </w:divBdr>
    </w:div>
    <w:div w:id="325135735">
      <w:bodyDiv w:val="1"/>
      <w:marLeft w:val="0"/>
      <w:marRight w:val="0"/>
      <w:marTop w:val="0"/>
      <w:marBottom w:val="0"/>
      <w:divBdr>
        <w:top w:val="none" w:sz="0" w:space="0" w:color="auto"/>
        <w:left w:val="none" w:sz="0" w:space="0" w:color="auto"/>
        <w:bottom w:val="none" w:sz="0" w:space="0" w:color="auto"/>
        <w:right w:val="none" w:sz="0" w:space="0" w:color="auto"/>
      </w:divBdr>
    </w:div>
    <w:div w:id="407314841">
      <w:bodyDiv w:val="1"/>
      <w:marLeft w:val="0"/>
      <w:marRight w:val="0"/>
      <w:marTop w:val="0"/>
      <w:marBottom w:val="0"/>
      <w:divBdr>
        <w:top w:val="none" w:sz="0" w:space="0" w:color="auto"/>
        <w:left w:val="none" w:sz="0" w:space="0" w:color="auto"/>
        <w:bottom w:val="none" w:sz="0" w:space="0" w:color="auto"/>
        <w:right w:val="none" w:sz="0" w:space="0" w:color="auto"/>
      </w:divBdr>
    </w:div>
    <w:div w:id="427581509">
      <w:bodyDiv w:val="1"/>
      <w:marLeft w:val="0"/>
      <w:marRight w:val="0"/>
      <w:marTop w:val="0"/>
      <w:marBottom w:val="0"/>
      <w:divBdr>
        <w:top w:val="none" w:sz="0" w:space="0" w:color="auto"/>
        <w:left w:val="none" w:sz="0" w:space="0" w:color="auto"/>
        <w:bottom w:val="none" w:sz="0" w:space="0" w:color="auto"/>
        <w:right w:val="none" w:sz="0" w:space="0" w:color="auto"/>
      </w:divBdr>
    </w:div>
    <w:div w:id="493570527">
      <w:bodyDiv w:val="1"/>
      <w:marLeft w:val="0"/>
      <w:marRight w:val="0"/>
      <w:marTop w:val="0"/>
      <w:marBottom w:val="0"/>
      <w:divBdr>
        <w:top w:val="none" w:sz="0" w:space="0" w:color="auto"/>
        <w:left w:val="none" w:sz="0" w:space="0" w:color="auto"/>
        <w:bottom w:val="none" w:sz="0" w:space="0" w:color="auto"/>
        <w:right w:val="none" w:sz="0" w:space="0" w:color="auto"/>
      </w:divBdr>
    </w:div>
    <w:div w:id="558712083">
      <w:bodyDiv w:val="1"/>
      <w:marLeft w:val="0"/>
      <w:marRight w:val="0"/>
      <w:marTop w:val="0"/>
      <w:marBottom w:val="0"/>
      <w:divBdr>
        <w:top w:val="none" w:sz="0" w:space="0" w:color="auto"/>
        <w:left w:val="none" w:sz="0" w:space="0" w:color="auto"/>
        <w:bottom w:val="none" w:sz="0" w:space="0" w:color="auto"/>
        <w:right w:val="none" w:sz="0" w:space="0" w:color="auto"/>
      </w:divBdr>
    </w:div>
    <w:div w:id="984549015">
      <w:bodyDiv w:val="1"/>
      <w:marLeft w:val="0"/>
      <w:marRight w:val="0"/>
      <w:marTop w:val="0"/>
      <w:marBottom w:val="0"/>
      <w:divBdr>
        <w:top w:val="none" w:sz="0" w:space="0" w:color="auto"/>
        <w:left w:val="none" w:sz="0" w:space="0" w:color="auto"/>
        <w:bottom w:val="none" w:sz="0" w:space="0" w:color="auto"/>
        <w:right w:val="none" w:sz="0" w:space="0" w:color="auto"/>
      </w:divBdr>
    </w:div>
    <w:div w:id="1039627547">
      <w:bodyDiv w:val="1"/>
      <w:marLeft w:val="0"/>
      <w:marRight w:val="0"/>
      <w:marTop w:val="0"/>
      <w:marBottom w:val="0"/>
      <w:divBdr>
        <w:top w:val="none" w:sz="0" w:space="0" w:color="auto"/>
        <w:left w:val="none" w:sz="0" w:space="0" w:color="auto"/>
        <w:bottom w:val="none" w:sz="0" w:space="0" w:color="auto"/>
        <w:right w:val="none" w:sz="0" w:space="0" w:color="auto"/>
      </w:divBdr>
    </w:div>
    <w:div w:id="1090925664">
      <w:bodyDiv w:val="1"/>
      <w:marLeft w:val="0"/>
      <w:marRight w:val="0"/>
      <w:marTop w:val="0"/>
      <w:marBottom w:val="0"/>
      <w:divBdr>
        <w:top w:val="none" w:sz="0" w:space="0" w:color="auto"/>
        <w:left w:val="none" w:sz="0" w:space="0" w:color="auto"/>
        <w:bottom w:val="none" w:sz="0" w:space="0" w:color="auto"/>
        <w:right w:val="none" w:sz="0" w:space="0" w:color="auto"/>
      </w:divBdr>
    </w:div>
    <w:div w:id="1228954571">
      <w:bodyDiv w:val="1"/>
      <w:marLeft w:val="0"/>
      <w:marRight w:val="0"/>
      <w:marTop w:val="0"/>
      <w:marBottom w:val="0"/>
      <w:divBdr>
        <w:top w:val="none" w:sz="0" w:space="0" w:color="auto"/>
        <w:left w:val="none" w:sz="0" w:space="0" w:color="auto"/>
        <w:bottom w:val="none" w:sz="0" w:space="0" w:color="auto"/>
        <w:right w:val="none" w:sz="0" w:space="0" w:color="auto"/>
      </w:divBdr>
    </w:div>
    <w:div w:id="1269390985">
      <w:bodyDiv w:val="1"/>
      <w:marLeft w:val="0"/>
      <w:marRight w:val="0"/>
      <w:marTop w:val="0"/>
      <w:marBottom w:val="0"/>
      <w:divBdr>
        <w:top w:val="none" w:sz="0" w:space="0" w:color="auto"/>
        <w:left w:val="none" w:sz="0" w:space="0" w:color="auto"/>
        <w:bottom w:val="none" w:sz="0" w:space="0" w:color="auto"/>
        <w:right w:val="none" w:sz="0" w:space="0" w:color="auto"/>
      </w:divBdr>
    </w:div>
    <w:div w:id="1324163529">
      <w:bodyDiv w:val="1"/>
      <w:marLeft w:val="0"/>
      <w:marRight w:val="0"/>
      <w:marTop w:val="0"/>
      <w:marBottom w:val="0"/>
      <w:divBdr>
        <w:top w:val="none" w:sz="0" w:space="0" w:color="auto"/>
        <w:left w:val="none" w:sz="0" w:space="0" w:color="auto"/>
        <w:bottom w:val="none" w:sz="0" w:space="0" w:color="auto"/>
        <w:right w:val="none" w:sz="0" w:space="0" w:color="auto"/>
      </w:divBdr>
    </w:div>
    <w:div w:id="1682858758">
      <w:bodyDiv w:val="1"/>
      <w:marLeft w:val="0"/>
      <w:marRight w:val="0"/>
      <w:marTop w:val="0"/>
      <w:marBottom w:val="0"/>
      <w:divBdr>
        <w:top w:val="none" w:sz="0" w:space="0" w:color="auto"/>
        <w:left w:val="none" w:sz="0" w:space="0" w:color="auto"/>
        <w:bottom w:val="none" w:sz="0" w:space="0" w:color="auto"/>
        <w:right w:val="none" w:sz="0" w:space="0" w:color="auto"/>
      </w:divBdr>
    </w:div>
    <w:div w:id="1729255681">
      <w:bodyDiv w:val="1"/>
      <w:marLeft w:val="0"/>
      <w:marRight w:val="0"/>
      <w:marTop w:val="0"/>
      <w:marBottom w:val="0"/>
      <w:divBdr>
        <w:top w:val="none" w:sz="0" w:space="0" w:color="auto"/>
        <w:left w:val="none" w:sz="0" w:space="0" w:color="auto"/>
        <w:bottom w:val="none" w:sz="0" w:space="0" w:color="auto"/>
        <w:right w:val="none" w:sz="0" w:space="0" w:color="auto"/>
      </w:divBdr>
    </w:div>
    <w:div w:id="1762994651">
      <w:bodyDiv w:val="1"/>
      <w:marLeft w:val="0"/>
      <w:marRight w:val="0"/>
      <w:marTop w:val="0"/>
      <w:marBottom w:val="0"/>
      <w:divBdr>
        <w:top w:val="none" w:sz="0" w:space="0" w:color="auto"/>
        <w:left w:val="none" w:sz="0" w:space="0" w:color="auto"/>
        <w:bottom w:val="none" w:sz="0" w:space="0" w:color="auto"/>
        <w:right w:val="none" w:sz="0" w:space="0" w:color="auto"/>
      </w:divBdr>
    </w:div>
    <w:div w:id="1766460045">
      <w:bodyDiv w:val="1"/>
      <w:marLeft w:val="0"/>
      <w:marRight w:val="0"/>
      <w:marTop w:val="0"/>
      <w:marBottom w:val="0"/>
      <w:divBdr>
        <w:top w:val="none" w:sz="0" w:space="0" w:color="auto"/>
        <w:left w:val="none" w:sz="0" w:space="0" w:color="auto"/>
        <w:bottom w:val="none" w:sz="0" w:space="0" w:color="auto"/>
        <w:right w:val="none" w:sz="0" w:space="0" w:color="auto"/>
      </w:divBdr>
      <w:divsChild>
        <w:div w:id="98716936">
          <w:marLeft w:val="290"/>
          <w:marRight w:val="0"/>
          <w:marTop w:val="30"/>
          <w:marBottom w:val="0"/>
          <w:divBdr>
            <w:top w:val="none" w:sz="0" w:space="0" w:color="auto"/>
            <w:left w:val="none" w:sz="0" w:space="0" w:color="auto"/>
            <w:bottom w:val="none" w:sz="0" w:space="0" w:color="auto"/>
            <w:right w:val="none" w:sz="0" w:space="0" w:color="auto"/>
          </w:divBdr>
        </w:div>
        <w:div w:id="106052164">
          <w:marLeft w:val="0"/>
          <w:marRight w:val="0"/>
          <w:marTop w:val="30"/>
          <w:marBottom w:val="0"/>
          <w:divBdr>
            <w:top w:val="none" w:sz="0" w:space="0" w:color="auto"/>
            <w:left w:val="none" w:sz="0" w:space="0" w:color="auto"/>
            <w:bottom w:val="none" w:sz="0" w:space="0" w:color="auto"/>
            <w:right w:val="none" w:sz="0" w:space="0" w:color="auto"/>
          </w:divBdr>
        </w:div>
        <w:div w:id="347026994">
          <w:marLeft w:val="290"/>
          <w:marRight w:val="0"/>
          <w:marTop w:val="30"/>
          <w:marBottom w:val="0"/>
          <w:divBdr>
            <w:top w:val="none" w:sz="0" w:space="0" w:color="auto"/>
            <w:left w:val="none" w:sz="0" w:space="0" w:color="auto"/>
            <w:bottom w:val="none" w:sz="0" w:space="0" w:color="auto"/>
            <w:right w:val="none" w:sz="0" w:space="0" w:color="auto"/>
          </w:divBdr>
        </w:div>
        <w:div w:id="657927427">
          <w:marLeft w:val="0"/>
          <w:marRight w:val="0"/>
          <w:marTop w:val="30"/>
          <w:marBottom w:val="0"/>
          <w:divBdr>
            <w:top w:val="none" w:sz="0" w:space="0" w:color="auto"/>
            <w:left w:val="none" w:sz="0" w:space="0" w:color="auto"/>
            <w:bottom w:val="none" w:sz="0" w:space="0" w:color="auto"/>
            <w:right w:val="none" w:sz="0" w:space="0" w:color="auto"/>
          </w:divBdr>
        </w:div>
        <w:div w:id="732118015">
          <w:marLeft w:val="0"/>
          <w:marRight w:val="0"/>
          <w:marTop w:val="30"/>
          <w:marBottom w:val="0"/>
          <w:divBdr>
            <w:top w:val="none" w:sz="0" w:space="0" w:color="auto"/>
            <w:left w:val="none" w:sz="0" w:space="0" w:color="auto"/>
            <w:bottom w:val="none" w:sz="0" w:space="0" w:color="auto"/>
            <w:right w:val="none" w:sz="0" w:space="0" w:color="auto"/>
          </w:divBdr>
        </w:div>
        <w:div w:id="997419660">
          <w:marLeft w:val="0"/>
          <w:marRight w:val="0"/>
          <w:marTop w:val="30"/>
          <w:marBottom w:val="0"/>
          <w:divBdr>
            <w:top w:val="none" w:sz="0" w:space="0" w:color="auto"/>
            <w:left w:val="none" w:sz="0" w:space="0" w:color="auto"/>
            <w:bottom w:val="none" w:sz="0" w:space="0" w:color="auto"/>
            <w:right w:val="none" w:sz="0" w:space="0" w:color="auto"/>
          </w:divBdr>
        </w:div>
        <w:div w:id="1041978347">
          <w:marLeft w:val="290"/>
          <w:marRight w:val="0"/>
          <w:marTop w:val="30"/>
          <w:marBottom w:val="0"/>
          <w:divBdr>
            <w:top w:val="none" w:sz="0" w:space="0" w:color="auto"/>
            <w:left w:val="none" w:sz="0" w:space="0" w:color="auto"/>
            <w:bottom w:val="none" w:sz="0" w:space="0" w:color="auto"/>
            <w:right w:val="none" w:sz="0" w:space="0" w:color="auto"/>
          </w:divBdr>
        </w:div>
        <w:div w:id="1056471417">
          <w:marLeft w:val="290"/>
          <w:marRight w:val="0"/>
          <w:marTop w:val="30"/>
          <w:marBottom w:val="0"/>
          <w:divBdr>
            <w:top w:val="none" w:sz="0" w:space="0" w:color="auto"/>
            <w:left w:val="none" w:sz="0" w:space="0" w:color="auto"/>
            <w:bottom w:val="none" w:sz="0" w:space="0" w:color="auto"/>
            <w:right w:val="none" w:sz="0" w:space="0" w:color="auto"/>
          </w:divBdr>
        </w:div>
        <w:div w:id="1084376022">
          <w:marLeft w:val="0"/>
          <w:marRight w:val="0"/>
          <w:marTop w:val="30"/>
          <w:marBottom w:val="0"/>
          <w:divBdr>
            <w:top w:val="none" w:sz="0" w:space="0" w:color="auto"/>
            <w:left w:val="none" w:sz="0" w:space="0" w:color="auto"/>
            <w:bottom w:val="none" w:sz="0" w:space="0" w:color="auto"/>
            <w:right w:val="none" w:sz="0" w:space="0" w:color="auto"/>
          </w:divBdr>
        </w:div>
        <w:div w:id="1098671252">
          <w:marLeft w:val="0"/>
          <w:marRight w:val="0"/>
          <w:marTop w:val="30"/>
          <w:marBottom w:val="0"/>
          <w:divBdr>
            <w:top w:val="none" w:sz="0" w:space="0" w:color="auto"/>
            <w:left w:val="none" w:sz="0" w:space="0" w:color="auto"/>
            <w:bottom w:val="none" w:sz="0" w:space="0" w:color="auto"/>
            <w:right w:val="none" w:sz="0" w:space="0" w:color="auto"/>
          </w:divBdr>
        </w:div>
        <w:div w:id="1257134382">
          <w:marLeft w:val="0"/>
          <w:marRight w:val="0"/>
          <w:marTop w:val="30"/>
          <w:marBottom w:val="0"/>
          <w:divBdr>
            <w:top w:val="none" w:sz="0" w:space="0" w:color="auto"/>
            <w:left w:val="none" w:sz="0" w:space="0" w:color="auto"/>
            <w:bottom w:val="none" w:sz="0" w:space="0" w:color="auto"/>
            <w:right w:val="none" w:sz="0" w:space="0" w:color="auto"/>
          </w:divBdr>
        </w:div>
        <w:div w:id="1372848885">
          <w:marLeft w:val="0"/>
          <w:marRight w:val="0"/>
          <w:marTop w:val="30"/>
          <w:marBottom w:val="0"/>
          <w:divBdr>
            <w:top w:val="none" w:sz="0" w:space="0" w:color="auto"/>
            <w:left w:val="none" w:sz="0" w:space="0" w:color="auto"/>
            <w:bottom w:val="none" w:sz="0" w:space="0" w:color="auto"/>
            <w:right w:val="none" w:sz="0" w:space="0" w:color="auto"/>
          </w:divBdr>
        </w:div>
        <w:div w:id="1469275237">
          <w:marLeft w:val="290"/>
          <w:marRight w:val="0"/>
          <w:marTop w:val="30"/>
          <w:marBottom w:val="0"/>
          <w:divBdr>
            <w:top w:val="none" w:sz="0" w:space="0" w:color="auto"/>
            <w:left w:val="none" w:sz="0" w:space="0" w:color="auto"/>
            <w:bottom w:val="none" w:sz="0" w:space="0" w:color="auto"/>
            <w:right w:val="none" w:sz="0" w:space="0" w:color="auto"/>
          </w:divBdr>
        </w:div>
        <w:div w:id="1563249361">
          <w:marLeft w:val="0"/>
          <w:marRight w:val="0"/>
          <w:marTop w:val="30"/>
          <w:marBottom w:val="0"/>
          <w:divBdr>
            <w:top w:val="none" w:sz="0" w:space="0" w:color="auto"/>
            <w:left w:val="none" w:sz="0" w:space="0" w:color="auto"/>
            <w:bottom w:val="none" w:sz="0" w:space="0" w:color="auto"/>
            <w:right w:val="none" w:sz="0" w:space="0" w:color="auto"/>
          </w:divBdr>
        </w:div>
        <w:div w:id="1569727617">
          <w:marLeft w:val="0"/>
          <w:marRight w:val="0"/>
          <w:marTop w:val="30"/>
          <w:marBottom w:val="0"/>
          <w:divBdr>
            <w:top w:val="none" w:sz="0" w:space="0" w:color="auto"/>
            <w:left w:val="none" w:sz="0" w:space="0" w:color="auto"/>
            <w:bottom w:val="none" w:sz="0" w:space="0" w:color="auto"/>
            <w:right w:val="none" w:sz="0" w:space="0" w:color="auto"/>
          </w:divBdr>
        </w:div>
        <w:div w:id="1702511736">
          <w:marLeft w:val="290"/>
          <w:marRight w:val="0"/>
          <w:marTop w:val="30"/>
          <w:marBottom w:val="0"/>
          <w:divBdr>
            <w:top w:val="none" w:sz="0" w:space="0" w:color="auto"/>
            <w:left w:val="none" w:sz="0" w:space="0" w:color="auto"/>
            <w:bottom w:val="none" w:sz="0" w:space="0" w:color="auto"/>
            <w:right w:val="none" w:sz="0" w:space="0" w:color="auto"/>
          </w:divBdr>
        </w:div>
        <w:div w:id="1707412924">
          <w:marLeft w:val="290"/>
          <w:marRight w:val="0"/>
          <w:marTop w:val="30"/>
          <w:marBottom w:val="0"/>
          <w:divBdr>
            <w:top w:val="none" w:sz="0" w:space="0" w:color="auto"/>
            <w:left w:val="none" w:sz="0" w:space="0" w:color="auto"/>
            <w:bottom w:val="none" w:sz="0" w:space="0" w:color="auto"/>
            <w:right w:val="none" w:sz="0" w:space="0" w:color="auto"/>
          </w:divBdr>
        </w:div>
        <w:div w:id="1763212052">
          <w:marLeft w:val="0"/>
          <w:marRight w:val="0"/>
          <w:marTop w:val="30"/>
          <w:marBottom w:val="0"/>
          <w:divBdr>
            <w:top w:val="none" w:sz="0" w:space="0" w:color="auto"/>
            <w:left w:val="none" w:sz="0" w:space="0" w:color="auto"/>
            <w:bottom w:val="none" w:sz="0" w:space="0" w:color="auto"/>
            <w:right w:val="none" w:sz="0" w:space="0" w:color="auto"/>
          </w:divBdr>
        </w:div>
        <w:div w:id="1786999183">
          <w:marLeft w:val="0"/>
          <w:marRight w:val="0"/>
          <w:marTop w:val="30"/>
          <w:marBottom w:val="0"/>
          <w:divBdr>
            <w:top w:val="none" w:sz="0" w:space="0" w:color="auto"/>
            <w:left w:val="none" w:sz="0" w:space="0" w:color="auto"/>
            <w:bottom w:val="none" w:sz="0" w:space="0" w:color="auto"/>
            <w:right w:val="none" w:sz="0" w:space="0" w:color="auto"/>
          </w:divBdr>
        </w:div>
        <w:div w:id="2100910152">
          <w:marLeft w:val="0"/>
          <w:marRight w:val="0"/>
          <w:marTop w:val="30"/>
          <w:marBottom w:val="0"/>
          <w:divBdr>
            <w:top w:val="none" w:sz="0" w:space="0" w:color="auto"/>
            <w:left w:val="none" w:sz="0" w:space="0" w:color="auto"/>
            <w:bottom w:val="none" w:sz="0" w:space="0" w:color="auto"/>
            <w:right w:val="none" w:sz="0" w:space="0" w:color="auto"/>
          </w:divBdr>
        </w:div>
      </w:divsChild>
    </w:div>
    <w:div w:id="1768691139">
      <w:bodyDiv w:val="1"/>
      <w:marLeft w:val="0"/>
      <w:marRight w:val="0"/>
      <w:marTop w:val="0"/>
      <w:marBottom w:val="0"/>
      <w:divBdr>
        <w:top w:val="none" w:sz="0" w:space="0" w:color="auto"/>
        <w:left w:val="none" w:sz="0" w:space="0" w:color="auto"/>
        <w:bottom w:val="none" w:sz="0" w:space="0" w:color="auto"/>
        <w:right w:val="none" w:sz="0" w:space="0" w:color="auto"/>
      </w:divBdr>
    </w:div>
    <w:div w:id="1791053329">
      <w:bodyDiv w:val="1"/>
      <w:marLeft w:val="0"/>
      <w:marRight w:val="0"/>
      <w:marTop w:val="0"/>
      <w:marBottom w:val="0"/>
      <w:divBdr>
        <w:top w:val="none" w:sz="0" w:space="0" w:color="auto"/>
        <w:left w:val="none" w:sz="0" w:space="0" w:color="auto"/>
        <w:bottom w:val="none" w:sz="0" w:space="0" w:color="auto"/>
        <w:right w:val="none" w:sz="0" w:space="0" w:color="auto"/>
      </w:divBdr>
    </w:div>
    <w:div w:id="1948388071">
      <w:bodyDiv w:val="1"/>
      <w:marLeft w:val="0"/>
      <w:marRight w:val="0"/>
      <w:marTop w:val="0"/>
      <w:marBottom w:val="0"/>
      <w:divBdr>
        <w:top w:val="none" w:sz="0" w:space="0" w:color="auto"/>
        <w:left w:val="none" w:sz="0" w:space="0" w:color="auto"/>
        <w:bottom w:val="none" w:sz="0" w:space="0" w:color="auto"/>
        <w:right w:val="none" w:sz="0" w:space="0" w:color="auto"/>
      </w:divBdr>
    </w:div>
    <w:div w:id="1959604174">
      <w:bodyDiv w:val="1"/>
      <w:marLeft w:val="0"/>
      <w:marRight w:val="0"/>
      <w:marTop w:val="0"/>
      <w:marBottom w:val="0"/>
      <w:divBdr>
        <w:top w:val="none" w:sz="0" w:space="0" w:color="auto"/>
        <w:left w:val="none" w:sz="0" w:space="0" w:color="auto"/>
        <w:bottom w:val="none" w:sz="0" w:space="0" w:color="auto"/>
        <w:right w:val="none" w:sz="0" w:space="0" w:color="auto"/>
      </w:divBdr>
    </w:div>
    <w:div w:id="1962834566">
      <w:bodyDiv w:val="1"/>
      <w:marLeft w:val="0"/>
      <w:marRight w:val="0"/>
      <w:marTop w:val="0"/>
      <w:marBottom w:val="0"/>
      <w:divBdr>
        <w:top w:val="none" w:sz="0" w:space="0" w:color="auto"/>
        <w:left w:val="none" w:sz="0" w:space="0" w:color="auto"/>
        <w:bottom w:val="none" w:sz="0" w:space="0" w:color="auto"/>
        <w:right w:val="none" w:sz="0" w:space="0" w:color="auto"/>
      </w:divBdr>
    </w:div>
    <w:div w:id="2047437762">
      <w:bodyDiv w:val="1"/>
      <w:marLeft w:val="0"/>
      <w:marRight w:val="0"/>
      <w:marTop w:val="0"/>
      <w:marBottom w:val="0"/>
      <w:divBdr>
        <w:top w:val="none" w:sz="0" w:space="0" w:color="auto"/>
        <w:left w:val="none" w:sz="0" w:space="0" w:color="auto"/>
        <w:bottom w:val="none" w:sz="0" w:space="0" w:color="auto"/>
        <w:right w:val="none" w:sz="0" w:space="0" w:color="auto"/>
      </w:divBdr>
    </w:div>
    <w:div w:id="21030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62d06e-2c57-43ca-b239-e96404120d73" xsi:nil="true"/>
    <lcf76f155ced4ddcb4097134ff3c332f xmlns="ed2f8f8b-df26-4b81-907c-645ed091f7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DEFE25D4DFF43B5ED5F74F102A5F8" ma:contentTypeVersion="10" ma:contentTypeDescription="Crée un document." ma:contentTypeScope="" ma:versionID="9fb9f6c8bf7b3d433a0acb726b8b7636">
  <xsd:schema xmlns:xsd="http://www.w3.org/2001/XMLSchema" xmlns:xs="http://www.w3.org/2001/XMLSchema" xmlns:p="http://schemas.microsoft.com/office/2006/metadata/properties" xmlns:ns2="ed2f8f8b-df26-4b81-907c-645ed091f7a9" xmlns:ns3="c462d06e-2c57-43ca-b239-e96404120d73" targetNamespace="http://schemas.microsoft.com/office/2006/metadata/properties" ma:root="true" ma:fieldsID="7753b5f0097fd1c1eb9de1b553b8ac0c" ns2:_="" ns3:_="">
    <xsd:import namespace="ed2f8f8b-df26-4b81-907c-645ed091f7a9"/>
    <xsd:import namespace="c462d06e-2c57-43ca-b239-e96404120d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f8f8b-df26-4b81-907c-645ed091f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b3b99c2-dc06-484c-bb73-e3d4dfb5e8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62d06e-2c57-43ca-b239-e96404120d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86bb84-f1b5-4f44-b889-de59b9278b38}" ma:internalName="TaxCatchAll" ma:showField="CatchAllData" ma:web="c462d06e-2c57-43ca-b239-e96404120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95DDE-1DBF-44F0-9BC2-27C565063D67}">
  <ds:schemaRefs>
    <ds:schemaRef ds:uri="http://schemas.microsoft.com/office/2006/metadata/properties"/>
    <ds:schemaRef ds:uri="http://schemas.microsoft.com/office/infopath/2007/PartnerControls"/>
    <ds:schemaRef ds:uri="c462d06e-2c57-43ca-b239-e96404120d73"/>
    <ds:schemaRef ds:uri="ed2f8f8b-df26-4b81-907c-645ed091f7a9"/>
  </ds:schemaRefs>
</ds:datastoreItem>
</file>

<file path=customXml/itemProps2.xml><?xml version="1.0" encoding="utf-8"?>
<ds:datastoreItem xmlns:ds="http://schemas.openxmlformats.org/officeDocument/2006/customXml" ds:itemID="{E5EF7F6C-DAB7-4632-8202-B5108E85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f8f8b-df26-4b81-907c-645ed091f7a9"/>
    <ds:schemaRef ds:uri="c462d06e-2c57-43ca-b239-e9640412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9515C-90F3-4F0C-9C69-A5665208B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Florence</dc:creator>
  <cp:keywords/>
  <cp:lastModifiedBy>Stéphanie LECOMTE-DURY</cp:lastModifiedBy>
  <cp:revision>6</cp:revision>
  <cp:lastPrinted>2025-05-19T11:51:00Z</cp:lastPrinted>
  <dcterms:created xsi:type="dcterms:W3CDTF">2025-09-08T13:34:00Z</dcterms:created>
  <dcterms:modified xsi:type="dcterms:W3CDTF">2025-09-14T10:14:00Z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0x010100A60DEFE25D4DFF43B5ED5F74F102A5F8</vt:lpwstr>
  </property>
  <property fmtid="{D5CDD505-2E9C-101B-9397-08002B2CF9AE}" pid="3" name="MediaServiceImageTags">
    <vt:lpwstr/>
  </property>
</Properties>
</file>